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Cs w:val="32"/>
        </w:rPr>
      </w:pPr>
      <w:bookmarkStart w:id="8" w:name="_GoBack"/>
      <w:bookmarkEnd w:id="8"/>
      <w:r>
        <w:rPr>
          <w:rFonts w:hint="eastAsia" w:ascii="方正小标宋简体" w:hAnsi="方正小标宋简体" w:eastAsia="方正小标宋简体" w:cs="方正小标宋简体"/>
          <w:sz w:val="44"/>
          <w:szCs w:val="44"/>
          <w:lang w:val="en-US" w:eastAsia="zh-CN"/>
        </w:rPr>
        <w:t>黄陵镇</w:t>
      </w:r>
      <w:r>
        <w:rPr>
          <w:rFonts w:hint="eastAsia" w:ascii="方正小标宋简体" w:hAnsi="方正小标宋简体" w:eastAsia="方正小标宋简体" w:cs="方正小标宋简体"/>
          <w:sz w:val="44"/>
          <w:szCs w:val="44"/>
        </w:rPr>
        <w:t>试点领域</w:t>
      </w:r>
      <w:r>
        <w:rPr>
          <w:rFonts w:hint="eastAsia" w:ascii="方正小标宋简体" w:hAnsi="方正小标宋简体" w:eastAsia="方正小标宋简体" w:cs="方正小标宋简体"/>
          <w:sz w:val="44"/>
          <w:szCs w:val="44"/>
          <w:lang w:eastAsia="zh-CN"/>
        </w:rPr>
        <w:t>基层</w:t>
      </w:r>
      <w:r>
        <w:rPr>
          <w:rFonts w:hint="eastAsia" w:ascii="方正小标宋简体" w:hAnsi="方正小标宋简体" w:eastAsia="方正小标宋简体" w:cs="方正小标宋简体"/>
          <w:sz w:val="44"/>
          <w:szCs w:val="44"/>
        </w:rPr>
        <w:t>政务公开</w:t>
      </w:r>
      <w:r>
        <w:rPr>
          <w:rFonts w:hint="eastAsia" w:ascii="方正小标宋简体" w:hAnsi="方正小标宋简体" w:eastAsia="方正小标宋简体" w:cs="方正小标宋简体"/>
          <w:sz w:val="44"/>
          <w:szCs w:val="44"/>
          <w:lang w:eastAsia="zh-CN"/>
        </w:rPr>
        <w:t>标准</w:t>
      </w:r>
      <w:r>
        <w:rPr>
          <w:rFonts w:hint="eastAsia" w:ascii="方正小标宋简体" w:hAnsi="方正小标宋简体" w:eastAsia="方正小标宋简体" w:cs="方正小标宋简体"/>
          <w:sz w:val="44"/>
          <w:szCs w:val="44"/>
        </w:rPr>
        <w:t>目录</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b w:val="0"/>
          <w:bCs/>
          <w:sz w:val="24"/>
          <w:szCs w:val="24"/>
          <w:lang w:eastAsia="zh-CN"/>
        </w:rPr>
        <w:t>（一）</w:t>
      </w:r>
      <w:r>
        <w:rPr>
          <w:rFonts w:hint="eastAsia" w:ascii="黑体" w:hAnsi="黑体" w:eastAsia="黑体" w:cs="黑体"/>
          <w:b w:val="0"/>
          <w:bCs/>
          <w:sz w:val="24"/>
          <w:szCs w:val="24"/>
        </w:rPr>
        <w:t>重大建设项目领域</w:t>
      </w:r>
      <w:r>
        <w:rPr>
          <w:rFonts w:hint="eastAsia" w:ascii="黑体" w:hAnsi="黑体" w:eastAsia="黑体" w:cs="黑体"/>
          <w:b w:val="0"/>
          <w:bCs/>
          <w:color w:val="auto"/>
          <w:sz w:val="24"/>
          <w:szCs w:val="24"/>
        </w:rPr>
        <w:t>基层</w:t>
      </w:r>
      <w:r>
        <w:rPr>
          <w:rFonts w:hint="eastAsia" w:ascii="黑体" w:hAnsi="黑体" w:eastAsia="黑体" w:cs="黑体"/>
          <w:b w:val="0"/>
          <w:bCs/>
          <w:sz w:val="24"/>
          <w:szCs w:val="24"/>
        </w:rPr>
        <w:t>政务公开</w:t>
      </w:r>
      <w:r>
        <w:rPr>
          <w:rFonts w:hint="eastAsia" w:ascii="黑体" w:hAnsi="黑体" w:eastAsia="黑体" w:cs="黑体"/>
          <w:b w:val="0"/>
          <w:bCs/>
          <w:color w:val="auto"/>
          <w:sz w:val="24"/>
          <w:szCs w:val="24"/>
        </w:rPr>
        <w:t>标准</w:t>
      </w:r>
      <w:r>
        <w:rPr>
          <w:rFonts w:hint="eastAsia" w:ascii="黑体" w:hAnsi="黑体" w:eastAsia="黑体" w:cs="黑体"/>
          <w:b w:val="0"/>
          <w:bCs/>
          <w:sz w:val="24"/>
          <w:szCs w:val="24"/>
        </w:rPr>
        <w:t>目录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二</w:t>
      </w:r>
      <w:r>
        <w:rPr>
          <w:rFonts w:hint="eastAsia" w:ascii="黑体" w:hAnsi="黑体" w:eastAsia="黑体" w:cs="黑体"/>
          <w:sz w:val="24"/>
          <w:szCs w:val="24"/>
        </w:rPr>
        <w:t>）安全生产领域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公共法律服务</w:t>
      </w:r>
      <w:r>
        <w:rPr>
          <w:rFonts w:hint="eastAsia" w:ascii="黑体" w:hAnsi="黑体" w:eastAsia="黑体" w:cs="黑体"/>
          <w:sz w:val="24"/>
          <w:szCs w:val="24"/>
        </w:rPr>
        <w:t>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四</w:t>
      </w:r>
      <w:r>
        <w:rPr>
          <w:rFonts w:hint="eastAsia" w:ascii="黑体" w:hAnsi="黑体" w:eastAsia="黑体" w:cs="黑体"/>
          <w:sz w:val="24"/>
          <w:szCs w:val="24"/>
        </w:rPr>
        <w:t>）</w:t>
      </w:r>
      <w:r>
        <w:rPr>
          <w:rFonts w:hint="eastAsia" w:ascii="黑体" w:hAnsi="黑体" w:eastAsia="黑体" w:cs="黑体"/>
          <w:sz w:val="24"/>
          <w:szCs w:val="24"/>
          <w:lang w:eastAsia="zh-CN"/>
        </w:rPr>
        <w:t>公共文化服务</w:t>
      </w:r>
      <w:r>
        <w:rPr>
          <w:rFonts w:hint="eastAsia" w:ascii="黑体" w:hAnsi="黑体" w:eastAsia="黑体" w:cs="黑体"/>
          <w:sz w:val="24"/>
          <w:szCs w:val="24"/>
        </w:rPr>
        <w:t>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五</w:t>
      </w:r>
      <w:r>
        <w:rPr>
          <w:rFonts w:hint="eastAsia" w:ascii="黑体" w:hAnsi="黑体" w:eastAsia="黑体" w:cs="黑体"/>
          <w:sz w:val="24"/>
          <w:szCs w:val="24"/>
        </w:rPr>
        <w:t>）就业领域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r>
        <w:rPr>
          <w:rFonts w:hint="eastAsia" w:ascii="黑体" w:hAnsi="黑体" w:eastAsia="黑体" w:cs="黑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六</w:t>
      </w:r>
      <w:r>
        <w:rPr>
          <w:rFonts w:hint="eastAsia" w:ascii="黑体" w:hAnsi="黑体" w:eastAsia="黑体" w:cs="黑体"/>
          <w:sz w:val="24"/>
          <w:szCs w:val="24"/>
        </w:rPr>
        <w:t>）社会保险领域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w:t>
      </w:r>
      <w:r>
        <w:rPr>
          <w:rFonts w:hint="eastAsia" w:ascii="黑体" w:hAnsi="黑体" w:eastAsia="黑体" w:cs="黑体"/>
          <w:sz w:val="24"/>
          <w:szCs w:val="24"/>
          <w:lang w:val="en-US" w:eastAsia="zh-CN"/>
        </w:rPr>
        <w:t>七</w:t>
      </w:r>
      <w:r>
        <w:rPr>
          <w:rFonts w:hint="eastAsia" w:ascii="黑体" w:hAnsi="黑体" w:eastAsia="黑体" w:cs="黑体"/>
          <w:sz w:val="24"/>
          <w:szCs w:val="24"/>
        </w:rPr>
        <w:t>）</w:t>
      </w:r>
      <w:r>
        <w:rPr>
          <w:rFonts w:hint="eastAsia" w:ascii="黑体" w:hAnsi="黑体" w:eastAsia="黑体" w:cs="黑体"/>
          <w:sz w:val="24"/>
          <w:szCs w:val="24"/>
          <w:lang w:eastAsia="zh-CN"/>
        </w:rPr>
        <w:t>社会救助</w:t>
      </w:r>
      <w:r>
        <w:rPr>
          <w:rFonts w:hint="eastAsia" w:ascii="黑体" w:hAnsi="黑体" w:eastAsia="黑体" w:cs="黑体"/>
          <w:sz w:val="24"/>
          <w:szCs w:val="24"/>
        </w:rPr>
        <w:t>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r>
        <w:rPr>
          <w:rFonts w:hint="eastAsia" w:ascii="黑体" w:hAnsi="黑体" w:eastAsia="黑体" w:cs="黑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八</w:t>
      </w:r>
      <w:r>
        <w:rPr>
          <w:rFonts w:hint="eastAsia" w:ascii="黑体" w:hAnsi="黑体" w:eastAsia="黑体" w:cs="黑体"/>
          <w:sz w:val="24"/>
          <w:szCs w:val="24"/>
        </w:rPr>
        <w:t>）</w:t>
      </w:r>
      <w:r>
        <w:rPr>
          <w:rFonts w:hint="eastAsia" w:ascii="黑体" w:hAnsi="黑体" w:eastAsia="黑体" w:cs="黑体"/>
          <w:sz w:val="24"/>
          <w:szCs w:val="24"/>
          <w:lang w:eastAsia="zh-CN"/>
        </w:rPr>
        <w:t>卫生健康</w:t>
      </w:r>
      <w:r>
        <w:rPr>
          <w:rFonts w:hint="eastAsia" w:ascii="黑体" w:hAnsi="黑体" w:eastAsia="黑体" w:cs="黑体"/>
          <w:sz w:val="24"/>
          <w:szCs w:val="24"/>
        </w:rPr>
        <w:t>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九</w:t>
      </w:r>
      <w:r>
        <w:rPr>
          <w:rFonts w:hint="eastAsia" w:ascii="黑体" w:hAnsi="黑体" w:eastAsia="黑体" w:cs="黑体"/>
          <w:sz w:val="24"/>
          <w:szCs w:val="24"/>
          <w:lang w:eastAsia="zh-CN"/>
        </w:rPr>
        <w:t>）救灾</w:t>
      </w:r>
      <w:r>
        <w:rPr>
          <w:rFonts w:hint="eastAsia" w:ascii="黑体" w:hAnsi="黑体" w:eastAsia="黑体" w:cs="黑体"/>
          <w:sz w:val="24"/>
          <w:szCs w:val="24"/>
        </w:rPr>
        <w:t>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十</w:t>
      </w:r>
      <w:r>
        <w:rPr>
          <w:rFonts w:hint="eastAsia" w:ascii="黑体" w:hAnsi="黑体" w:eastAsia="黑体" w:cs="黑体"/>
          <w:sz w:val="24"/>
          <w:szCs w:val="24"/>
          <w:lang w:eastAsia="zh-CN"/>
        </w:rPr>
        <w:t>）</w:t>
      </w:r>
      <w:r>
        <w:rPr>
          <w:rFonts w:hint="eastAsia" w:ascii="黑体" w:hAnsi="黑体" w:eastAsia="黑体" w:cs="黑体"/>
          <w:sz w:val="24"/>
          <w:szCs w:val="24"/>
        </w:rPr>
        <w:t>养老服务领域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lang w:eastAsia="zh-CN"/>
        </w:rPr>
        <w:t>（十</w:t>
      </w:r>
      <w:r>
        <w:rPr>
          <w:rFonts w:hint="eastAsia" w:ascii="黑体" w:hAnsi="黑体" w:eastAsia="黑体" w:cs="黑体"/>
          <w:sz w:val="24"/>
          <w:szCs w:val="24"/>
          <w:lang w:val="en-US" w:eastAsia="zh-CN"/>
        </w:rPr>
        <w:t>一</w:t>
      </w:r>
      <w:r>
        <w:rPr>
          <w:rFonts w:hint="eastAsia" w:ascii="黑体" w:hAnsi="黑体" w:eastAsia="黑体" w:cs="黑体"/>
          <w:sz w:val="24"/>
          <w:szCs w:val="24"/>
          <w:lang w:eastAsia="zh-CN"/>
        </w:rPr>
        <w:t>）生态环境</w:t>
      </w:r>
      <w:r>
        <w:rPr>
          <w:rFonts w:hint="eastAsia" w:ascii="黑体" w:hAnsi="黑体" w:eastAsia="黑体" w:cs="黑体"/>
          <w:sz w:val="24"/>
          <w:szCs w:val="24"/>
        </w:rPr>
        <w:t>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lang w:eastAsia="zh-CN"/>
        </w:rPr>
        <w:t>（十</w:t>
      </w:r>
      <w:r>
        <w:rPr>
          <w:rFonts w:hint="eastAsia" w:ascii="黑体" w:hAnsi="黑体" w:eastAsia="黑体" w:cs="黑体"/>
          <w:sz w:val="24"/>
          <w:szCs w:val="24"/>
          <w:lang w:val="en-US" w:eastAsia="zh-CN"/>
        </w:rPr>
        <w:t>二</w:t>
      </w:r>
      <w:r>
        <w:rPr>
          <w:rFonts w:hint="eastAsia" w:ascii="黑体" w:hAnsi="黑体" w:eastAsia="黑体" w:cs="黑体"/>
          <w:sz w:val="24"/>
          <w:szCs w:val="24"/>
          <w:lang w:eastAsia="zh-CN"/>
        </w:rPr>
        <w:t>）城市综合执法</w:t>
      </w:r>
      <w:r>
        <w:rPr>
          <w:rFonts w:hint="eastAsia" w:ascii="黑体" w:hAnsi="黑体" w:eastAsia="黑体" w:cs="黑体"/>
          <w:sz w:val="24"/>
          <w:szCs w:val="24"/>
        </w:rPr>
        <w:t>领域</w:t>
      </w:r>
      <w:r>
        <w:rPr>
          <w:rFonts w:hint="eastAsia" w:ascii="黑体" w:hAnsi="黑体" w:eastAsia="黑体" w:cs="黑体"/>
          <w:sz w:val="24"/>
          <w:szCs w:val="24"/>
          <w:lang w:eastAsia="zh-CN"/>
        </w:rPr>
        <w:t>基层</w:t>
      </w:r>
      <w:r>
        <w:rPr>
          <w:rFonts w:hint="eastAsia" w:ascii="黑体" w:hAnsi="黑体" w:eastAsia="黑体" w:cs="黑体"/>
          <w:sz w:val="24"/>
          <w:szCs w:val="24"/>
        </w:rPr>
        <w:t>政务公开</w:t>
      </w:r>
      <w:r>
        <w:rPr>
          <w:rFonts w:hint="eastAsia" w:ascii="黑体" w:hAnsi="黑体" w:eastAsia="黑体" w:cs="黑体"/>
          <w:sz w:val="24"/>
          <w:szCs w:val="24"/>
          <w:lang w:eastAsia="zh-CN"/>
        </w:rPr>
        <w:t>标准</w:t>
      </w:r>
      <w:r>
        <w:rPr>
          <w:rFonts w:hint="eastAsia" w:ascii="黑体" w:hAnsi="黑体" w:eastAsia="黑体" w:cs="黑体"/>
          <w:sz w:val="24"/>
          <w:szCs w:val="24"/>
        </w:rPr>
        <w:t>目录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（十三）食品药品监管领域基层政务公开标准目录</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eastAsia" w:ascii="黑体" w:hAnsi="黑体" w:eastAsia="黑体" w:cs="黑体"/>
          <w:sz w:val="24"/>
          <w:szCs w:val="24"/>
          <w:lang w:val="en-US" w:eastAsia="zh-CN"/>
        </w:rPr>
      </w:pPr>
      <w:r>
        <w:rPr>
          <w:rFonts w:hint="eastAsia" w:eastAsia="方正小标宋简体"/>
          <w:b w:val="0"/>
          <w:bCs/>
          <w:sz w:val="24"/>
          <w:szCs w:val="24"/>
          <w:lang w:eastAsia="zh-CN"/>
        </w:rPr>
        <w:t>（</w:t>
      </w:r>
      <w:r>
        <w:rPr>
          <w:rFonts w:hint="eastAsia" w:eastAsia="方正小标宋简体"/>
          <w:b w:val="0"/>
          <w:bCs/>
          <w:sz w:val="24"/>
          <w:szCs w:val="24"/>
          <w:lang w:val="en-US" w:eastAsia="zh-CN"/>
        </w:rPr>
        <w:t>十四</w:t>
      </w:r>
      <w:r>
        <w:rPr>
          <w:rFonts w:hint="eastAsia" w:eastAsia="方正小标宋简体"/>
          <w:b w:val="0"/>
          <w:bCs/>
          <w:sz w:val="24"/>
          <w:szCs w:val="24"/>
          <w:lang w:eastAsia="zh-CN"/>
        </w:rPr>
        <w:t>）财政预决算</w:t>
      </w:r>
      <w:r>
        <w:rPr>
          <w:rFonts w:hint="eastAsia" w:eastAsia="方正小标宋简体"/>
          <w:b w:val="0"/>
          <w:bCs/>
          <w:sz w:val="24"/>
          <w:szCs w:val="24"/>
        </w:rPr>
        <w:t>领域</w:t>
      </w:r>
      <w:r>
        <w:rPr>
          <w:rFonts w:hint="eastAsia" w:eastAsia="方正小标宋简体"/>
          <w:b w:val="0"/>
          <w:bCs/>
          <w:sz w:val="24"/>
          <w:szCs w:val="24"/>
          <w:lang w:eastAsia="zh-CN"/>
        </w:rPr>
        <w:t>基层</w:t>
      </w:r>
      <w:r>
        <w:rPr>
          <w:rFonts w:hint="eastAsia" w:eastAsia="方正小标宋简体"/>
          <w:b w:val="0"/>
          <w:bCs/>
          <w:sz w:val="24"/>
          <w:szCs w:val="24"/>
        </w:rPr>
        <w:t>政务公开</w:t>
      </w:r>
      <w:r>
        <w:rPr>
          <w:rFonts w:hint="eastAsia" w:eastAsia="方正小标宋简体"/>
          <w:b w:val="0"/>
          <w:bCs/>
          <w:sz w:val="24"/>
          <w:szCs w:val="24"/>
          <w:lang w:eastAsia="zh-CN"/>
        </w:rPr>
        <w:t>标准</w:t>
      </w:r>
      <w:r>
        <w:rPr>
          <w:rFonts w:hint="eastAsia" w:eastAsia="方正小标宋简体"/>
          <w:b w:val="0"/>
          <w:bCs/>
          <w:sz w:val="24"/>
          <w:szCs w:val="24"/>
        </w:rPr>
        <w:t>目录</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eastAsia" w:ascii="黑体" w:hAnsi="黑体" w:eastAsia="黑体" w:cs="黑体"/>
          <w:sz w:val="32"/>
          <w:szCs w:val="32"/>
          <w:lang w:val="en-US" w:eastAsia="zh-CN"/>
        </w:rPr>
      </w:pPr>
      <w:r>
        <w:rPr>
          <w:rFonts w:hint="eastAsia" w:eastAsia="方正小标宋简体"/>
          <w:b w:val="0"/>
          <w:bCs/>
          <w:sz w:val="24"/>
          <w:szCs w:val="24"/>
          <w:lang w:eastAsia="zh-CN"/>
        </w:rPr>
        <w:t>（</w:t>
      </w:r>
      <w:r>
        <w:rPr>
          <w:rFonts w:hint="eastAsia" w:eastAsia="方正小标宋简体"/>
          <w:b w:val="0"/>
          <w:bCs/>
          <w:sz w:val="24"/>
          <w:szCs w:val="24"/>
          <w:lang w:val="en-US" w:eastAsia="zh-CN"/>
        </w:rPr>
        <w:t>十五</w:t>
      </w:r>
      <w:r>
        <w:rPr>
          <w:rFonts w:hint="eastAsia" w:eastAsia="方正小标宋简体"/>
          <w:b w:val="0"/>
          <w:bCs/>
          <w:sz w:val="24"/>
          <w:szCs w:val="24"/>
          <w:lang w:eastAsia="zh-CN"/>
        </w:rPr>
        <w:t>）扶贫</w:t>
      </w:r>
      <w:r>
        <w:rPr>
          <w:rFonts w:hint="eastAsia" w:eastAsia="方正小标宋简体"/>
          <w:b w:val="0"/>
          <w:bCs/>
          <w:sz w:val="24"/>
          <w:szCs w:val="24"/>
        </w:rPr>
        <w:t>领域</w:t>
      </w:r>
      <w:r>
        <w:rPr>
          <w:rFonts w:hint="eastAsia" w:eastAsia="方正小标宋简体"/>
          <w:b w:val="0"/>
          <w:bCs/>
          <w:sz w:val="24"/>
          <w:szCs w:val="24"/>
          <w:lang w:eastAsia="zh-CN"/>
        </w:rPr>
        <w:t>基层</w:t>
      </w:r>
      <w:r>
        <w:rPr>
          <w:rFonts w:hint="eastAsia" w:eastAsia="方正小标宋简体"/>
          <w:b w:val="0"/>
          <w:bCs/>
          <w:sz w:val="24"/>
          <w:szCs w:val="24"/>
        </w:rPr>
        <w:t>政务公开</w:t>
      </w:r>
      <w:r>
        <w:rPr>
          <w:rFonts w:hint="eastAsia" w:eastAsia="方正小标宋简体"/>
          <w:b w:val="0"/>
          <w:bCs/>
          <w:sz w:val="24"/>
          <w:szCs w:val="24"/>
          <w:lang w:eastAsia="zh-CN"/>
        </w:rPr>
        <w:t>标准</w:t>
      </w:r>
      <w:r>
        <w:rPr>
          <w:rFonts w:hint="eastAsia" w:eastAsia="方正小标宋简体"/>
          <w:b w:val="0"/>
          <w:bCs/>
          <w:sz w:val="24"/>
          <w:szCs w:val="24"/>
        </w:rPr>
        <w:t>目录</w:t>
      </w:r>
    </w:p>
    <w:p>
      <w:pPr>
        <w:pStyle w:val="2"/>
        <w:keepNext w:val="0"/>
        <w:keepLines w:val="0"/>
        <w:spacing w:before="0" w:after="0" w:line="7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（一）</w:t>
      </w:r>
      <w:r>
        <w:rPr>
          <w:rFonts w:hint="eastAsia" w:ascii="方正小标宋简体" w:hAnsi="方正小标宋简体" w:eastAsia="方正小标宋简体" w:cs="方正小标宋简体"/>
          <w:b w:val="0"/>
          <w:bCs/>
          <w:sz w:val="44"/>
          <w:szCs w:val="44"/>
          <w:lang w:val="en-US" w:eastAsia="zh-CN"/>
        </w:rPr>
        <w:t>黄陵镇</w:t>
      </w:r>
      <w:r>
        <w:rPr>
          <w:rFonts w:hint="eastAsia" w:ascii="方正小标宋简体" w:hAnsi="方正小标宋简体" w:eastAsia="方正小标宋简体" w:cs="方正小标宋简体"/>
          <w:b w:val="0"/>
          <w:bCs/>
          <w:sz w:val="44"/>
          <w:szCs w:val="44"/>
        </w:rPr>
        <w:t>重大建设项目领域</w:t>
      </w:r>
      <w:r>
        <w:rPr>
          <w:rFonts w:hint="eastAsia" w:ascii="方正小标宋简体" w:hAnsi="方正小标宋简体" w:eastAsia="方正小标宋简体" w:cs="方正小标宋简体"/>
          <w:b w:val="0"/>
          <w:bCs/>
          <w:color w:val="auto"/>
          <w:sz w:val="44"/>
          <w:szCs w:val="44"/>
        </w:rPr>
        <w:t>基层</w:t>
      </w:r>
      <w:r>
        <w:rPr>
          <w:rFonts w:hint="eastAsia" w:ascii="方正小标宋简体" w:hAnsi="方正小标宋简体" w:eastAsia="方正小标宋简体" w:cs="方正小标宋简体"/>
          <w:b w:val="0"/>
          <w:bCs/>
          <w:sz w:val="44"/>
          <w:szCs w:val="44"/>
        </w:rPr>
        <w:t>政务公开</w:t>
      </w:r>
      <w:r>
        <w:rPr>
          <w:rFonts w:hint="eastAsia" w:ascii="方正小标宋简体" w:hAnsi="方正小标宋简体" w:eastAsia="方正小标宋简体" w:cs="方正小标宋简体"/>
          <w:b w:val="0"/>
          <w:bCs/>
          <w:color w:val="auto"/>
          <w:sz w:val="44"/>
          <w:szCs w:val="44"/>
        </w:rPr>
        <w:t>标准</w:t>
      </w:r>
      <w:r>
        <w:rPr>
          <w:rFonts w:hint="eastAsia" w:ascii="方正小标宋简体" w:hAnsi="方正小标宋简体" w:eastAsia="方正小标宋简体" w:cs="方正小标宋简体"/>
          <w:b w:val="0"/>
          <w:bCs/>
          <w:sz w:val="44"/>
          <w:szCs w:val="44"/>
        </w:rPr>
        <w:t>目录</w:t>
      </w:r>
    </w:p>
    <w:p>
      <w:pPr>
        <w:rPr>
          <w:rFonts w:hint="eastAsia"/>
        </w:rPr>
      </w:pP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gridCol w:w="435"/>
        <w:gridCol w:w="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20" w:type="dxa"/>
            <w:gridSpan w:val="2"/>
            <w:noWrap w:val="0"/>
            <w:vAlign w:val="center"/>
          </w:tcPr>
          <w:p>
            <w:pPr>
              <w:widowControl/>
              <w:spacing w:line="200" w:lineRule="exact"/>
              <w:jc w:val="center"/>
              <w:rPr>
                <w:rFonts w:hint="eastAsia" w:eastAsia="黑体" w:cs="宋体"/>
                <w:kern w:val="0"/>
                <w:sz w:val="18"/>
                <w:szCs w:val="18"/>
                <w:lang w:eastAsia="zh-CN"/>
              </w:rPr>
            </w:pPr>
            <w:r>
              <w:rPr>
                <w:rFonts w:hint="eastAsia" w:eastAsia="黑体" w:cs="宋体"/>
                <w:kern w:val="0"/>
                <w:sz w:val="18"/>
                <w:szCs w:val="18"/>
                <w:lang w:eastAsia="zh-CN"/>
              </w:rPr>
              <w:t>公开</w:t>
            </w:r>
          </w:p>
          <w:p>
            <w:pPr>
              <w:widowControl/>
              <w:spacing w:line="200" w:lineRule="exact"/>
              <w:jc w:val="center"/>
              <w:rPr>
                <w:rFonts w:hint="eastAsia" w:eastAsia="黑体" w:cs="宋体"/>
                <w:kern w:val="0"/>
                <w:sz w:val="18"/>
                <w:szCs w:val="18"/>
              </w:rPr>
            </w:pPr>
            <w:r>
              <w:rPr>
                <w:rFonts w:hint="eastAsia" w:eastAsia="黑体" w:cs="宋体"/>
                <w:kern w:val="0"/>
                <w:sz w:val="18"/>
                <w:szCs w:val="18"/>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1837" w:type="dxa"/>
            <w:vMerge w:val="continue"/>
            <w:noWrap w:val="0"/>
            <w:vAlign w:val="center"/>
          </w:tcPr>
          <w:p>
            <w:pPr>
              <w:widowControl/>
              <w:spacing w:line="200" w:lineRule="exact"/>
              <w:jc w:val="left"/>
              <w:rPr>
                <w:rFonts w:eastAsia="黑体" w:cs="宋体"/>
                <w:kern w:val="0"/>
                <w:sz w:val="18"/>
                <w:szCs w:val="18"/>
              </w:rPr>
            </w:pPr>
          </w:p>
        </w:tc>
        <w:tc>
          <w:tcPr>
            <w:tcW w:w="1625" w:type="dxa"/>
            <w:vMerge w:val="continue"/>
            <w:noWrap w:val="0"/>
            <w:vAlign w:val="center"/>
          </w:tcPr>
          <w:p>
            <w:pPr>
              <w:widowControl/>
              <w:spacing w:line="200" w:lineRule="exact"/>
              <w:jc w:val="left"/>
              <w:rPr>
                <w:rFonts w:eastAsia="黑体" w:cs="宋体"/>
                <w:kern w:val="0"/>
                <w:sz w:val="18"/>
                <w:szCs w:val="18"/>
              </w:rPr>
            </w:pPr>
          </w:p>
        </w:tc>
        <w:tc>
          <w:tcPr>
            <w:tcW w:w="935" w:type="dxa"/>
            <w:vMerge w:val="continue"/>
            <w:noWrap w:val="0"/>
            <w:vAlign w:val="center"/>
          </w:tcPr>
          <w:p>
            <w:pPr>
              <w:widowControl/>
              <w:spacing w:line="200" w:lineRule="exact"/>
              <w:jc w:val="left"/>
              <w:rPr>
                <w:rFonts w:eastAsia="黑体" w:cs="宋体"/>
                <w:kern w:val="0"/>
                <w:sz w:val="18"/>
                <w:szCs w:val="18"/>
              </w:rPr>
            </w:pPr>
          </w:p>
        </w:tc>
        <w:tc>
          <w:tcPr>
            <w:tcW w:w="421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35" w:type="dxa"/>
            <w:noWrap w:val="0"/>
            <w:vAlign w:val="center"/>
          </w:tcPr>
          <w:p>
            <w:pPr>
              <w:widowControl/>
              <w:spacing w:line="200" w:lineRule="exact"/>
              <w:jc w:val="center"/>
              <w:rPr>
                <w:rFonts w:hint="eastAsia" w:eastAsia="黑体" w:cs="宋体"/>
                <w:kern w:val="0"/>
                <w:sz w:val="16"/>
                <w:szCs w:val="16"/>
                <w:lang w:eastAsia="zh-CN"/>
              </w:rPr>
            </w:pPr>
            <w:r>
              <w:rPr>
                <w:rFonts w:hint="eastAsia" w:eastAsia="黑体" w:cs="宋体"/>
                <w:kern w:val="0"/>
                <w:sz w:val="16"/>
                <w:szCs w:val="16"/>
                <w:lang w:eastAsia="zh-CN"/>
              </w:rPr>
              <w:t>县</w:t>
            </w:r>
          </w:p>
          <w:p>
            <w:pPr>
              <w:widowControl/>
              <w:spacing w:line="200" w:lineRule="exact"/>
              <w:jc w:val="center"/>
              <w:rPr>
                <w:rFonts w:hint="eastAsia" w:eastAsia="黑体" w:cs="宋体"/>
                <w:kern w:val="0"/>
                <w:sz w:val="16"/>
                <w:szCs w:val="16"/>
              </w:rPr>
            </w:pPr>
            <w:r>
              <w:rPr>
                <w:rFonts w:hint="eastAsia" w:eastAsia="黑体" w:cs="宋体"/>
                <w:kern w:val="0"/>
                <w:sz w:val="16"/>
                <w:szCs w:val="16"/>
                <w:lang w:eastAsia="zh-CN"/>
              </w:rPr>
              <w:t>级</w:t>
            </w:r>
          </w:p>
        </w:tc>
        <w:tc>
          <w:tcPr>
            <w:tcW w:w="485" w:type="dxa"/>
            <w:noWrap w:val="0"/>
            <w:vAlign w:val="center"/>
          </w:tcPr>
          <w:p>
            <w:pPr>
              <w:widowControl/>
              <w:spacing w:line="200" w:lineRule="exact"/>
              <w:jc w:val="center"/>
              <w:rPr>
                <w:rFonts w:hint="eastAsia" w:eastAsia="黑体" w:cs="宋体"/>
                <w:kern w:val="0"/>
                <w:sz w:val="16"/>
                <w:szCs w:val="16"/>
                <w:lang w:eastAsia="zh-CN"/>
              </w:rPr>
            </w:pPr>
            <w:r>
              <w:rPr>
                <w:rFonts w:hint="eastAsia" w:eastAsia="黑体" w:cs="宋体"/>
                <w:kern w:val="0"/>
                <w:sz w:val="16"/>
                <w:szCs w:val="16"/>
                <w:lang w:eastAsia="zh-CN"/>
              </w:rPr>
              <w:t>乡</w:t>
            </w:r>
          </w:p>
          <w:p>
            <w:pPr>
              <w:widowControl/>
              <w:spacing w:line="200" w:lineRule="exact"/>
              <w:jc w:val="center"/>
            </w:pPr>
            <w:r>
              <w:rPr>
                <w:rFonts w:hint="eastAsia" w:eastAsia="黑体" w:cs="宋体"/>
                <w:kern w:val="0"/>
                <w:sz w:val="16"/>
                <w:szCs w:val="16"/>
                <w:lang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noWrap w:val="0"/>
            <w:vAlign w:val="center"/>
          </w:tcPr>
          <w:p>
            <w:pPr>
              <w:spacing w:line="240" w:lineRule="exact"/>
              <w:jc w:val="left"/>
              <w:rPr>
                <w:sz w:val="18"/>
                <w:szCs w:val="18"/>
              </w:rPr>
            </w:pPr>
            <w:r>
              <w:rPr>
                <w:rFonts w:hint="eastAsia"/>
                <w:sz w:val="18"/>
                <w:szCs w:val="18"/>
              </w:rPr>
              <w:t>招标投标信息</w:t>
            </w:r>
          </w:p>
        </w:tc>
        <w:tc>
          <w:tcPr>
            <w:tcW w:w="799" w:type="dxa"/>
            <w:noWrap w:val="0"/>
            <w:vAlign w:val="center"/>
          </w:tcPr>
          <w:p>
            <w:pPr>
              <w:spacing w:line="240" w:lineRule="exact"/>
              <w:jc w:val="left"/>
              <w:rPr>
                <w:rFonts w:hint="eastAsia"/>
                <w:sz w:val="18"/>
                <w:szCs w:val="18"/>
              </w:rPr>
            </w:pPr>
            <w:r>
              <w:rPr>
                <w:rFonts w:hint="eastAsia"/>
                <w:sz w:val="18"/>
                <w:szCs w:val="18"/>
              </w:rPr>
              <w:t>招标</w:t>
            </w:r>
          </w:p>
          <w:p>
            <w:pPr>
              <w:spacing w:line="240" w:lineRule="exact"/>
              <w:jc w:val="left"/>
              <w:rPr>
                <w:sz w:val="18"/>
                <w:szCs w:val="18"/>
              </w:rPr>
            </w:pPr>
            <w:r>
              <w:rPr>
                <w:rFonts w:hint="eastAsia"/>
                <w:sz w:val="18"/>
                <w:szCs w:val="18"/>
              </w:rPr>
              <w:t>投标</w:t>
            </w:r>
          </w:p>
        </w:tc>
        <w:tc>
          <w:tcPr>
            <w:tcW w:w="1913" w:type="dxa"/>
            <w:noWrap w:val="0"/>
            <w:vAlign w:val="center"/>
          </w:tcPr>
          <w:p>
            <w:pPr>
              <w:spacing w:line="240" w:lineRule="exact"/>
              <w:rPr>
                <w:sz w:val="18"/>
                <w:szCs w:val="18"/>
              </w:rPr>
            </w:pPr>
            <w:r>
              <w:rPr>
                <w:rFonts w:hint="eastAsia"/>
                <w:sz w:val="18"/>
                <w:szCs w:val="18"/>
              </w:rPr>
              <w:t>招标公告、中标候选人公示、中标结果公示、合同订立及备案情况、招标投标违法处罚信息</w:t>
            </w:r>
          </w:p>
        </w:tc>
        <w:tc>
          <w:tcPr>
            <w:tcW w:w="1837" w:type="dxa"/>
            <w:noWrap w:val="0"/>
            <w:vAlign w:val="center"/>
          </w:tcPr>
          <w:p>
            <w:pPr>
              <w:spacing w:line="240" w:lineRule="exact"/>
              <w:rPr>
                <w:sz w:val="18"/>
                <w:szCs w:val="18"/>
              </w:rPr>
            </w:pPr>
            <w:r>
              <w:rPr>
                <w:rFonts w:hint="eastAsia"/>
                <w:sz w:val="18"/>
                <w:szCs w:val="18"/>
              </w:rPr>
              <w:t>《政府信息公开条例》、《关于全面推进政务公开工作意见》、《关于推进重大建设项目批准和实施领域政府信息公开的意见》</w:t>
            </w:r>
          </w:p>
        </w:tc>
        <w:tc>
          <w:tcPr>
            <w:tcW w:w="1625" w:type="dxa"/>
            <w:noWrap w:val="0"/>
            <w:vAlign w:val="center"/>
          </w:tcPr>
          <w:p>
            <w:pPr>
              <w:spacing w:line="240" w:lineRule="exact"/>
              <w:rPr>
                <w:sz w:val="18"/>
                <w:szCs w:val="18"/>
              </w:rPr>
            </w:pPr>
            <w:r>
              <w:rPr>
                <w:rFonts w:hint="eastAsia"/>
                <w:sz w:val="18"/>
                <w:szCs w:val="18"/>
              </w:rPr>
              <w:t>信息形成20个工作日内公开；其中行政许可、行政处罚事项应自作出行政决定之日起7个工作日内公示</w:t>
            </w:r>
          </w:p>
        </w:tc>
        <w:tc>
          <w:tcPr>
            <w:tcW w:w="935" w:type="dxa"/>
            <w:noWrap w:val="0"/>
            <w:vAlign w:val="center"/>
          </w:tcPr>
          <w:p>
            <w:pPr>
              <w:spacing w:line="240" w:lineRule="exact"/>
              <w:rPr>
                <w:sz w:val="18"/>
                <w:szCs w:val="18"/>
              </w:rPr>
            </w:pPr>
            <w:r>
              <w:rPr>
                <w:rFonts w:hint="eastAsia"/>
                <w:sz w:val="18"/>
                <w:szCs w:val="18"/>
              </w:rPr>
              <w:t>招标人及其招标代理机构</w:t>
            </w:r>
          </w:p>
        </w:tc>
        <w:tc>
          <w:tcPr>
            <w:tcW w:w="4217" w:type="dxa"/>
            <w:noWrap w:val="0"/>
            <w:vAlign w:val="center"/>
          </w:tcPr>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政府网站</w:t>
            </w:r>
            <w:r>
              <w:rPr>
                <w:rFonts w:hint="eastAsia" w:cs="仿宋_GB2312"/>
                <w:sz w:val="18"/>
                <w:szCs w:val="18"/>
              </w:rPr>
              <w:t xml:space="preserve">     □</w:t>
            </w:r>
            <w:r>
              <w:rPr>
                <w:rFonts w:hint="eastAsia" w:hAnsi="仿宋_GB2312" w:cs="仿宋_GB2312"/>
                <w:sz w:val="18"/>
                <w:szCs w:val="18"/>
              </w:rPr>
              <w:t>政府公报</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两微一端</w:t>
            </w:r>
            <w:r>
              <w:rPr>
                <w:rFonts w:hint="eastAsia" w:cs="仿宋_GB2312"/>
                <w:sz w:val="18"/>
                <w:szCs w:val="18"/>
              </w:rPr>
              <w:t xml:space="preserve">     □</w:t>
            </w:r>
            <w:r>
              <w:rPr>
                <w:rFonts w:hint="eastAsia" w:hAnsi="仿宋_GB2312" w:cs="仿宋_GB2312"/>
                <w:sz w:val="18"/>
                <w:szCs w:val="18"/>
              </w:rPr>
              <w:t>发布听证会</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广播电视</w:t>
            </w:r>
            <w:r>
              <w:rPr>
                <w:rFonts w:hint="eastAsia" w:cs="仿宋_GB2312"/>
                <w:sz w:val="18"/>
                <w:szCs w:val="18"/>
              </w:rPr>
              <w:t xml:space="preserve">     □</w:t>
            </w:r>
            <w:r>
              <w:rPr>
                <w:rFonts w:hint="eastAsia" w:hAnsi="仿宋_GB2312" w:cs="仿宋_GB2312"/>
                <w:sz w:val="18"/>
                <w:szCs w:val="18"/>
              </w:rPr>
              <w:t>纸质媒体</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公开查阅点</w:t>
            </w:r>
            <w:r>
              <w:rPr>
                <w:rFonts w:hint="eastAsia" w:cs="仿宋_GB2312"/>
                <w:sz w:val="18"/>
                <w:szCs w:val="18"/>
              </w:rPr>
              <w:t xml:space="preserve">   ■</w:t>
            </w:r>
            <w:r>
              <w:rPr>
                <w:rFonts w:hint="eastAsia" w:hAnsi="仿宋_GB2312" w:cs="仿宋_GB2312"/>
                <w:sz w:val="18"/>
                <w:szCs w:val="18"/>
              </w:rPr>
              <w:t>政务服务中心</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便民服务站</w:t>
            </w:r>
            <w:r>
              <w:rPr>
                <w:rFonts w:hint="eastAsia" w:cs="仿宋_GB2312"/>
                <w:sz w:val="18"/>
                <w:szCs w:val="18"/>
              </w:rPr>
              <w:t xml:space="preserve">   □</w:t>
            </w:r>
            <w:r>
              <w:rPr>
                <w:rFonts w:hint="eastAsia" w:hAnsi="仿宋_GB2312" w:cs="仿宋_GB2312"/>
                <w:sz w:val="18"/>
                <w:szCs w:val="18"/>
              </w:rPr>
              <w:t>入户</w:t>
            </w:r>
            <w:r>
              <w:rPr>
                <w:rFonts w:hint="eastAsia" w:cs="仿宋_GB2312"/>
                <w:sz w:val="18"/>
                <w:szCs w:val="18"/>
              </w:rPr>
              <w:t>/</w:t>
            </w:r>
            <w:r>
              <w:rPr>
                <w:rFonts w:hint="eastAsia" w:hAnsi="仿宋_GB2312" w:cs="仿宋_GB2312"/>
                <w:sz w:val="18"/>
                <w:szCs w:val="18"/>
              </w:rPr>
              <w:t>现场</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lang w:eastAsia="zh-CN"/>
              </w:rPr>
              <w:t>行政村</w:t>
            </w:r>
            <w:r>
              <w:rPr>
                <w:rFonts w:hint="eastAsia" w:cs="仿宋_GB2312"/>
                <w:sz w:val="18"/>
                <w:szCs w:val="18"/>
              </w:rPr>
              <w:t>/</w:t>
            </w:r>
            <w:r>
              <w:rPr>
                <w:rFonts w:hint="eastAsia" w:hAnsi="仿宋_GB2312" w:cs="仿宋_GB2312"/>
                <w:sz w:val="18"/>
                <w:szCs w:val="18"/>
              </w:rPr>
              <w:t>企事业单位</w:t>
            </w:r>
            <w:r>
              <w:rPr>
                <w:rFonts w:hint="eastAsia" w:cs="仿宋_GB2312"/>
                <w:sz w:val="18"/>
                <w:szCs w:val="18"/>
              </w:rPr>
              <w:t>/</w:t>
            </w:r>
            <w:r>
              <w:rPr>
                <w:rFonts w:hint="eastAsia" w:hAnsi="仿宋_GB2312" w:cs="仿宋_GB2312"/>
                <w:sz w:val="18"/>
                <w:szCs w:val="18"/>
              </w:rPr>
              <w:t>村公示栏（电子屏）</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精准推送</w:t>
            </w:r>
            <w:r>
              <w:rPr>
                <w:rFonts w:hint="eastAsia" w:cs="仿宋_GB2312"/>
                <w:sz w:val="18"/>
                <w:szCs w:val="18"/>
              </w:rPr>
              <w:t xml:space="preserve">    </w:t>
            </w:r>
            <w:r>
              <w:rPr>
                <w:rFonts w:cs="仿宋_GB2312"/>
                <w:sz w:val="18"/>
                <w:szCs w:val="18"/>
              </w:rPr>
              <w:t xml:space="preserve"> </w:t>
            </w:r>
            <w:r>
              <w:rPr>
                <w:rFonts w:hint="eastAsia" w:cs="仿宋_GB2312"/>
                <w:sz w:val="18"/>
                <w:szCs w:val="18"/>
              </w:rPr>
              <w:t>■</w:t>
            </w:r>
            <w:r>
              <w:rPr>
                <w:rFonts w:hint="eastAsia" w:hAnsi="仿宋_GB2312" w:cs="仿宋_GB2312"/>
                <w:sz w:val="18"/>
                <w:szCs w:val="18"/>
              </w:rPr>
              <w:t>公共资源交易平台</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信用中国（河南）网站</w:t>
            </w:r>
            <w:r>
              <w:rPr>
                <w:rFonts w:hint="eastAsia" w:cs="仿宋_GB2312"/>
                <w:sz w:val="18"/>
                <w:szCs w:val="18"/>
              </w:rPr>
              <w:t>■</w:t>
            </w:r>
            <w:r>
              <w:rPr>
                <w:rFonts w:hint="eastAsia" w:hAnsi="仿宋_GB2312" w:cs="仿宋_GB2312"/>
                <w:sz w:val="18"/>
                <w:szCs w:val="18"/>
              </w:rPr>
              <w:t>招投标公共服务平台</w:t>
            </w:r>
          </w:p>
          <w:p>
            <w:pPr>
              <w:spacing w:line="220" w:lineRule="exact"/>
              <w:rPr>
                <w:rFonts w:hint="eastAsia" w:cs="仿宋_GB2312"/>
                <w:sz w:val="18"/>
                <w:szCs w:val="18"/>
              </w:rPr>
            </w:pPr>
            <w:r>
              <w:rPr>
                <w:rFonts w:hint="eastAsia" w:cs="仿宋_GB2312"/>
                <w:sz w:val="18"/>
                <w:szCs w:val="18"/>
              </w:rPr>
              <w:t>■</w:t>
            </w:r>
            <w:r>
              <w:rPr>
                <w:rFonts w:hint="eastAsia" w:hAnsi="仿宋_GB2312" w:cs="仿宋_GB2312"/>
                <w:sz w:val="18"/>
                <w:szCs w:val="18"/>
              </w:rPr>
              <w:t>投资项目在线审批监管平台</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c>
          <w:tcPr>
            <w:tcW w:w="435" w:type="dxa"/>
            <w:noWrap w:val="0"/>
            <w:vAlign w:val="center"/>
          </w:tcPr>
          <w:p>
            <w:pPr>
              <w:spacing w:line="240" w:lineRule="exact"/>
              <w:jc w:val="center"/>
              <w:rPr>
                <w:sz w:val="18"/>
                <w:szCs w:val="18"/>
              </w:rPr>
            </w:pPr>
          </w:p>
        </w:tc>
        <w:tc>
          <w:tcPr>
            <w:tcW w:w="485" w:type="dxa"/>
            <w:noWrap w:val="0"/>
            <w:vAlign w:val="center"/>
          </w:tcPr>
          <w:p>
            <w:pPr>
              <w:spacing w:line="240" w:lineRule="exact"/>
              <w:jc w:val="center"/>
            </w:pPr>
            <w:r>
              <w:rPr>
                <w:rFonts w:hint="eastAsia" w:eastAsia="仿宋"/>
                <w:sz w:val="18"/>
                <w:szCs w:val="18"/>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eastAsia="黑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（二）黄陵镇安全生产领域基层政务公开标准目录</w:t>
      </w:r>
    </w:p>
    <w:tbl>
      <w:tblPr>
        <w:tblStyle w:val="6"/>
        <w:tblW w:w="14459" w:type="dxa"/>
        <w:tblInd w:w="0" w:type="dxa"/>
        <w:tblLayout w:type="autofit"/>
        <w:tblCellMar>
          <w:top w:w="0" w:type="dxa"/>
          <w:left w:w="0" w:type="dxa"/>
          <w:bottom w:w="0" w:type="dxa"/>
          <w:right w:w="0" w:type="dxa"/>
        </w:tblCellMar>
      </w:tblPr>
      <w:tblGrid>
        <w:gridCol w:w="471"/>
        <w:gridCol w:w="458"/>
        <w:gridCol w:w="613"/>
        <w:gridCol w:w="2700"/>
        <w:gridCol w:w="3275"/>
        <w:gridCol w:w="937"/>
        <w:gridCol w:w="850"/>
        <w:gridCol w:w="2463"/>
        <w:gridCol w:w="480"/>
        <w:gridCol w:w="462"/>
        <w:gridCol w:w="475"/>
        <w:gridCol w:w="400"/>
        <w:gridCol w:w="425"/>
        <w:gridCol w:w="450"/>
      </w:tblGrid>
      <w:tr>
        <w:tblPrEx>
          <w:tblCellMar>
            <w:top w:w="0" w:type="dxa"/>
            <w:left w:w="0" w:type="dxa"/>
            <w:bottom w:w="0" w:type="dxa"/>
            <w:right w:w="0" w:type="dxa"/>
          </w:tblCellMar>
        </w:tblPrEx>
        <w:trPr>
          <w:trHeight w:val="270" w:hRule="atLeast"/>
        </w:trPr>
        <w:tc>
          <w:tcPr>
            <w:tcW w:w="4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lang w:eastAsia="zh-CN"/>
              </w:rPr>
            </w:pPr>
            <w:r>
              <w:rPr>
                <w:rFonts w:hint="eastAsia" w:ascii="宋体" w:hAnsi="宋体" w:cs="宋体"/>
                <w:b w:val="0"/>
                <w:bCs/>
                <w:i w:val="0"/>
                <w:color w:val="000000"/>
                <w:sz w:val="18"/>
                <w:szCs w:val="18"/>
                <w:u w:val="none"/>
                <w:lang w:eastAsia="zh-CN"/>
              </w:rPr>
              <w:t>序号</w:t>
            </w: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公开事项</w:t>
            </w:r>
          </w:p>
        </w:tc>
        <w:tc>
          <w:tcPr>
            <w:tcW w:w="2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公开内容</w:t>
            </w:r>
          </w:p>
        </w:tc>
        <w:tc>
          <w:tcPr>
            <w:tcW w:w="3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公开依据</w:t>
            </w:r>
          </w:p>
        </w:tc>
        <w:tc>
          <w:tcPr>
            <w:tcW w:w="9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公开时限</w:t>
            </w:r>
          </w:p>
        </w:tc>
        <w:tc>
          <w:tcPr>
            <w:tcW w:w="8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公开主体</w:t>
            </w:r>
          </w:p>
        </w:tc>
        <w:tc>
          <w:tcPr>
            <w:tcW w:w="2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公开渠道和载体</w:t>
            </w:r>
          </w:p>
        </w:tc>
        <w:tc>
          <w:tcPr>
            <w:tcW w:w="9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公开对象</w:t>
            </w:r>
          </w:p>
        </w:tc>
        <w:tc>
          <w:tcPr>
            <w:tcW w:w="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公开方式</w:t>
            </w:r>
          </w:p>
        </w:tc>
        <w:tc>
          <w:tcPr>
            <w:tcW w:w="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450" w:hRule="atLeast"/>
        </w:trPr>
        <w:tc>
          <w:tcPr>
            <w:tcW w:w="4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一</w:t>
            </w:r>
            <w:r>
              <w:rPr>
                <w:rFonts w:hint="eastAsia" w:ascii="宋体" w:hAnsi="宋体" w:eastAsia="宋体" w:cs="宋体"/>
                <w:b w:val="0"/>
                <w:bCs/>
                <w:i w:val="0"/>
                <w:color w:val="000000"/>
                <w:kern w:val="0"/>
                <w:sz w:val="18"/>
                <w:szCs w:val="18"/>
                <w:u w:val="none"/>
                <w:lang w:val="en-US" w:eastAsia="zh-CN" w:bidi="ar"/>
              </w:rPr>
              <w:t>级事项</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二</w:t>
            </w:r>
            <w:r>
              <w:rPr>
                <w:rFonts w:hint="eastAsia" w:ascii="宋体" w:hAnsi="宋体" w:eastAsia="宋体" w:cs="宋体"/>
                <w:b w:val="0"/>
                <w:bCs/>
                <w:i w:val="0"/>
                <w:color w:val="000000"/>
                <w:kern w:val="0"/>
                <w:sz w:val="18"/>
                <w:szCs w:val="18"/>
                <w:u w:val="none"/>
                <w:lang w:val="en-US" w:eastAsia="zh-CN" w:bidi="ar"/>
              </w:rPr>
              <w:t>级事项</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3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全社会</w:t>
            </w: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特定群体</w:t>
            </w:r>
          </w:p>
        </w:tc>
        <w:tc>
          <w:tcPr>
            <w:tcW w:w="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主动</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依申请</w:t>
            </w:r>
          </w:p>
        </w:tc>
        <w:tc>
          <w:tcPr>
            <w:tcW w:w="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县级</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乡级</w:t>
            </w:r>
          </w:p>
        </w:tc>
      </w:tr>
      <w:tr>
        <w:tblPrEx>
          <w:tblCellMar>
            <w:top w:w="0" w:type="dxa"/>
            <w:left w:w="0" w:type="dxa"/>
            <w:bottom w:w="0" w:type="dxa"/>
            <w:right w:w="0" w:type="dxa"/>
          </w:tblCellMar>
        </w:tblPrEx>
        <w:trPr>
          <w:trHeight w:val="1493" w:hRule="atLeast"/>
        </w:trPr>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lang w:val="en-US" w:eastAsia="zh-CN"/>
              </w:rPr>
            </w:pPr>
            <w:r>
              <w:rPr>
                <w:rFonts w:hint="eastAsia" w:ascii="宋体" w:hAnsi="宋体" w:cs="宋体"/>
                <w:b w:val="0"/>
                <w:bCs/>
                <w:i w:val="0"/>
                <w:color w:val="000000"/>
                <w:sz w:val="18"/>
                <w:szCs w:val="18"/>
                <w:u w:val="none"/>
                <w:lang w:val="en-US" w:eastAsia="zh-CN"/>
              </w:rPr>
              <w:t>1</w:t>
            </w:r>
          </w:p>
        </w:tc>
        <w:tc>
          <w:tcPr>
            <w:tcW w:w="45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i w:val="0"/>
                <w:color w:val="000000"/>
                <w:sz w:val="18"/>
                <w:szCs w:val="18"/>
                <w:u w:val="none"/>
                <w:lang w:val="en-US" w:eastAsia="zh-CN"/>
              </w:rPr>
            </w:pPr>
          </w:p>
          <w:p>
            <w:pPr>
              <w:keepNext w:val="0"/>
              <w:keepLines w:val="0"/>
              <w:widowControl/>
              <w:suppressLineNumbers w:val="0"/>
              <w:jc w:val="right"/>
              <w:textAlignment w:val="center"/>
              <w:rPr>
                <w:rFonts w:hint="eastAsia" w:ascii="宋体" w:hAnsi="宋体" w:cs="宋体"/>
                <w:b w:val="0"/>
                <w:bCs/>
                <w:i w:val="0"/>
                <w:color w:val="000000"/>
                <w:sz w:val="18"/>
                <w:szCs w:val="18"/>
                <w:u w:val="none"/>
                <w:lang w:val="en-US" w:eastAsia="zh-CN"/>
              </w:rPr>
            </w:pPr>
          </w:p>
          <w:p>
            <w:pPr>
              <w:keepNext w:val="0"/>
              <w:keepLines w:val="0"/>
              <w:widowControl/>
              <w:suppressLineNumbers w:val="0"/>
              <w:jc w:val="right"/>
              <w:textAlignment w:val="center"/>
              <w:rPr>
                <w:rFonts w:hint="eastAsia" w:ascii="宋体" w:hAnsi="宋体" w:cs="宋体"/>
                <w:b w:val="0"/>
                <w:bCs/>
                <w:i w:val="0"/>
                <w:color w:val="000000"/>
                <w:sz w:val="18"/>
                <w:szCs w:val="18"/>
                <w:u w:val="none"/>
                <w:lang w:val="en-US" w:eastAsia="zh-CN"/>
              </w:rPr>
            </w:pPr>
            <w:r>
              <w:rPr>
                <w:rFonts w:hint="eastAsia" w:ascii="宋体" w:hAnsi="宋体" w:cs="宋体"/>
                <w:b w:val="0"/>
                <w:bCs/>
                <w:i w:val="0"/>
                <w:color w:val="000000"/>
                <w:sz w:val="18"/>
                <w:szCs w:val="18"/>
                <w:u w:val="none"/>
                <w:lang w:val="en-US" w:eastAsia="zh-CN"/>
              </w:rPr>
              <w:t>行政管理</w:t>
            </w:r>
          </w:p>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隐患管理</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重大隐患排查、挂牌督办及其整改情况，安全生产举报电话等</w:t>
            </w:r>
          </w:p>
        </w:tc>
        <w:tc>
          <w:tcPr>
            <w:tcW w:w="3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《安全生产法》、《中华人民共和国政府信息公开条例》(国务院令第711号）、《中共中央 国务院关于推进安全生产领域改革发展的意见》</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按进展情况及时公开</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黄陵镇</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■便民服务站 ■入户/现场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w:t>
            </w:r>
            <w:r>
              <w:rPr>
                <w:rFonts w:hint="eastAsia" w:ascii="宋体" w:hAnsi="宋体" w:cs="宋体"/>
                <w:b w:val="0"/>
                <w:bCs/>
                <w:i w:val="0"/>
                <w:color w:val="000000"/>
                <w:kern w:val="0"/>
                <w:sz w:val="18"/>
                <w:szCs w:val="18"/>
                <w:u w:val="none"/>
                <w:lang w:val="en-US" w:eastAsia="zh-CN" w:bidi="ar"/>
              </w:rPr>
              <w:t>行政村</w:t>
            </w:r>
            <w:r>
              <w:rPr>
                <w:rFonts w:hint="eastAsia" w:ascii="宋体" w:hAnsi="宋体" w:eastAsia="宋体" w:cs="宋体"/>
                <w:b w:val="0"/>
                <w:bCs/>
                <w:i w:val="0"/>
                <w:color w:val="000000"/>
                <w:kern w:val="0"/>
                <w:sz w:val="18"/>
                <w:szCs w:val="18"/>
                <w:u w:val="none"/>
                <w:lang w:val="en-US" w:eastAsia="zh-CN" w:bidi="ar"/>
              </w:rPr>
              <w:t>/企事业单位、村公示栏（电子屏）</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850" w:hRule="atLeast"/>
        </w:trPr>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lang w:val="en-US" w:eastAsia="zh-CN"/>
              </w:rPr>
            </w:pPr>
            <w:r>
              <w:rPr>
                <w:rFonts w:hint="eastAsia" w:ascii="宋体" w:hAnsi="宋体" w:cs="宋体"/>
                <w:b w:val="0"/>
                <w:bCs/>
                <w:i w:val="0"/>
                <w:color w:val="000000"/>
                <w:sz w:val="18"/>
                <w:szCs w:val="18"/>
                <w:u w:val="none"/>
                <w:lang w:val="en-US" w:eastAsia="zh-CN"/>
              </w:rPr>
              <w:t>2</w:t>
            </w:r>
          </w:p>
        </w:tc>
        <w:tc>
          <w:tcPr>
            <w:tcW w:w="45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p>
        </w:tc>
        <w:tc>
          <w:tcPr>
            <w:tcW w:w="61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应急管理</w:t>
            </w:r>
          </w:p>
        </w:tc>
        <w:tc>
          <w:tcPr>
            <w:tcW w:w="27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 xml:space="preserve">承担处置主责、非敏感的应急信息，包括事故灾害类预警信息、事故信息、事故后采取的应急处置措施和应对结果等  </w:t>
            </w:r>
          </w:p>
        </w:tc>
        <w:tc>
          <w:tcPr>
            <w:tcW w:w="327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《中华人民共和国政府信息公开条例》(国务院令第711号），《中华人民共和国突发事件应对法》，中央办公厅、国务院办公厅《关于全面加强政务公开工作的意见》</w:t>
            </w:r>
          </w:p>
        </w:tc>
        <w:tc>
          <w:tcPr>
            <w:tcW w:w="93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按进展情况及时公开</w:t>
            </w:r>
          </w:p>
        </w:tc>
        <w:tc>
          <w:tcPr>
            <w:tcW w:w="8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黄陵镇</w:t>
            </w:r>
          </w:p>
        </w:tc>
        <w:tc>
          <w:tcPr>
            <w:tcW w:w="24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■便民服务站 ■入户/现场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w:t>
            </w:r>
            <w:r>
              <w:rPr>
                <w:rFonts w:hint="eastAsia" w:ascii="宋体" w:hAnsi="宋体" w:cs="宋体"/>
                <w:b w:val="0"/>
                <w:bCs/>
                <w:i w:val="0"/>
                <w:color w:val="000000"/>
                <w:kern w:val="0"/>
                <w:sz w:val="18"/>
                <w:szCs w:val="18"/>
                <w:u w:val="none"/>
                <w:lang w:val="en-US" w:eastAsia="zh-CN" w:bidi="ar"/>
              </w:rPr>
              <w:t>行政村</w:t>
            </w:r>
            <w:r>
              <w:rPr>
                <w:rFonts w:hint="eastAsia" w:ascii="宋体" w:hAnsi="宋体" w:eastAsia="宋体" w:cs="宋体"/>
                <w:b w:val="0"/>
                <w:bCs/>
                <w:i w:val="0"/>
                <w:color w:val="000000"/>
                <w:kern w:val="0"/>
                <w:sz w:val="18"/>
                <w:szCs w:val="18"/>
                <w:u w:val="none"/>
                <w:lang w:val="en-US" w:eastAsia="zh-CN" w:bidi="ar"/>
              </w:rPr>
              <w:t>/企事业单位、村公示栏（电子屏）</w:t>
            </w:r>
          </w:p>
        </w:tc>
        <w:tc>
          <w:tcPr>
            <w:tcW w:w="4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6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006" w:hRule="atLeast"/>
        </w:trPr>
        <w:tc>
          <w:tcPr>
            <w:tcW w:w="471"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lang w:val="en-US" w:eastAsia="zh-CN"/>
              </w:rPr>
            </w:pPr>
            <w:r>
              <w:rPr>
                <w:rFonts w:hint="eastAsia" w:ascii="宋体" w:hAnsi="宋体" w:cs="宋体"/>
                <w:b w:val="0"/>
                <w:bCs/>
                <w:i w:val="0"/>
                <w:color w:val="000000"/>
                <w:sz w:val="18"/>
                <w:szCs w:val="18"/>
                <w:u w:val="none"/>
                <w:lang w:val="en-US" w:eastAsia="zh-CN"/>
              </w:rPr>
              <w:t>3</w:t>
            </w:r>
          </w:p>
        </w:tc>
        <w:tc>
          <w:tcPr>
            <w:tcW w:w="45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p>
        </w:tc>
        <w:tc>
          <w:tcPr>
            <w:tcW w:w="61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黑名单管理</w:t>
            </w:r>
          </w:p>
        </w:tc>
        <w:tc>
          <w:tcPr>
            <w:tcW w:w="270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列入或撤销纳入安全生产黑名单管理的企业信息，具体企业名称、证照编号、经营地址、负责人姓名等</w:t>
            </w:r>
          </w:p>
        </w:tc>
        <w:tc>
          <w:tcPr>
            <w:tcW w:w="327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《中华人民共和国政府信息公开条例》（国务院令第711号）、《社会信用体系建设规划纲要（2014-2020年）》</w:t>
            </w:r>
          </w:p>
        </w:tc>
        <w:tc>
          <w:tcPr>
            <w:tcW w:w="937"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信息形成或变更之日起20个工作日内</w:t>
            </w:r>
          </w:p>
        </w:tc>
        <w:tc>
          <w:tcPr>
            <w:tcW w:w="85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黄陵镇</w:t>
            </w:r>
          </w:p>
        </w:tc>
        <w:tc>
          <w:tcPr>
            <w:tcW w:w="2463"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■便民服务站 ■入户/现场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w:t>
            </w:r>
            <w:r>
              <w:rPr>
                <w:rFonts w:hint="eastAsia" w:ascii="宋体" w:hAnsi="宋体" w:cs="宋体"/>
                <w:b w:val="0"/>
                <w:bCs/>
                <w:i w:val="0"/>
                <w:color w:val="000000"/>
                <w:kern w:val="0"/>
                <w:sz w:val="18"/>
                <w:szCs w:val="18"/>
                <w:u w:val="none"/>
                <w:lang w:val="en-US" w:eastAsia="zh-CN" w:bidi="ar"/>
              </w:rPr>
              <w:t>行政村</w:t>
            </w:r>
            <w:r>
              <w:rPr>
                <w:rFonts w:hint="eastAsia" w:ascii="宋体" w:hAnsi="宋体" w:eastAsia="宋体" w:cs="宋体"/>
                <w:b w:val="0"/>
                <w:bCs/>
                <w:i w:val="0"/>
                <w:color w:val="000000"/>
                <w:kern w:val="0"/>
                <w:sz w:val="18"/>
                <w:szCs w:val="18"/>
                <w:u w:val="none"/>
                <w:lang w:val="en-US" w:eastAsia="zh-CN" w:bidi="ar"/>
              </w:rPr>
              <w:t>/企事业单位、村公示栏（电子屏）</w:t>
            </w:r>
          </w:p>
        </w:tc>
        <w:tc>
          <w:tcPr>
            <w:tcW w:w="48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62"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0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2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50" w:type="dxa"/>
            <w:tcBorders>
              <w:top w:val="single" w:color="auto" w:sz="4" w:space="0"/>
              <w:left w:val="single" w:color="000000" w:sz="4" w:space="0"/>
              <w:bottom w:val="single" w:color="auto" w:sz="4" w:space="0"/>
              <w:right w:val="single" w:color="auto" w:sz="4" w:space="0"/>
            </w:tcBorders>
            <w:shd w:val="clear" w:color="auto" w:fill="FFFFFF"/>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r>
      <w:tr>
        <w:tblPrEx>
          <w:tblCellMar>
            <w:top w:w="0" w:type="dxa"/>
            <w:left w:w="0" w:type="dxa"/>
            <w:bottom w:w="0" w:type="dxa"/>
            <w:right w:w="0" w:type="dxa"/>
          </w:tblCellMar>
        </w:tblPrEx>
        <w:trPr>
          <w:trHeight w:val="3040" w:hRule="atLeast"/>
        </w:trPr>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lang w:val="en-US" w:eastAsia="zh-CN"/>
              </w:rPr>
            </w:pPr>
            <w:r>
              <w:rPr>
                <w:rFonts w:hint="eastAsia" w:ascii="宋体" w:hAnsi="宋体" w:cs="宋体"/>
                <w:b w:val="0"/>
                <w:bCs/>
                <w:i w:val="0"/>
                <w:color w:val="000000"/>
                <w:sz w:val="18"/>
                <w:szCs w:val="18"/>
                <w:u w:val="none"/>
                <w:lang w:val="en-US" w:eastAsia="zh-CN"/>
              </w:rPr>
              <w:t>4</w:t>
            </w:r>
          </w:p>
        </w:tc>
        <w:tc>
          <w:tcPr>
            <w:tcW w:w="45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p>
        </w:tc>
        <w:tc>
          <w:tcPr>
            <w:tcW w:w="613"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事故通报</w:t>
            </w:r>
          </w:p>
        </w:tc>
        <w:tc>
          <w:tcPr>
            <w:tcW w:w="2700"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●事故信息:本部门接报查实的各类生产安全事故情况（事故发生时间、地点、伤亡情况、简要经过）                         ●典型事故通报:各类典型安全生产事故情况通报，主要包括发生时间、地点、起因、经过、结果、相关领导批示情况、预防性措施建议等内容                       ●事故调查报告：依照事故调查处理权限，经批复的生产安全事故调查报告，依法应当保密的除外</w:t>
            </w:r>
          </w:p>
        </w:tc>
        <w:tc>
          <w:tcPr>
            <w:tcW w:w="3275"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《安全生产法》、《中华人民共和国政府信息公开条例》(国务院令第711号）、《中共中央 国务院关于推进安全生产领域改革发展的意见》</w:t>
            </w:r>
          </w:p>
        </w:tc>
        <w:tc>
          <w:tcPr>
            <w:tcW w:w="93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按照中央有关要求公开</w:t>
            </w:r>
          </w:p>
        </w:tc>
        <w:tc>
          <w:tcPr>
            <w:tcW w:w="85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黄陵镇</w:t>
            </w:r>
          </w:p>
        </w:tc>
        <w:tc>
          <w:tcPr>
            <w:tcW w:w="246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■便民服务站 ■入户/现场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w:t>
            </w:r>
            <w:r>
              <w:rPr>
                <w:rFonts w:hint="eastAsia" w:ascii="宋体" w:hAnsi="宋体" w:cs="宋体"/>
                <w:b w:val="0"/>
                <w:bCs/>
                <w:i w:val="0"/>
                <w:color w:val="000000"/>
                <w:kern w:val="0"/>
                <w:sz w:val="18"/>
                <w:szCs w:val="18"/>
                <w:u w:val="none"/>
                <w:lang w:val="en-US" w:eastAsia="zh-CN" w:bidi="ar"/>
              </w:rPr>
              <w:t>行政村</w:t>
            </w:r>
            <w:r>
              <w:rPr>
                <w:rFonts w:hint="eastAsia" w:ascii="宋体" w:hAnsi="宋体" w:eastAsia="宋体" w:cs="宋体"/>
                <w:b w:val="0"/>
                <w:bCs/>
                <w:i w:val="0"/>
                <w:color w:val="000000"/>
                <w:kern w:val="0"/>
                <w:sz w:val="18"/>
                <w:szCs w:val="18"/>
                <w:u w:val="none"/>
                <w:lang w:val="en-US" w:eastAsia="zh-CN" w:bidi="ar"/>
              </w:rPr>
              <w:t>/企事业单位、村公示栏（电子屏）</w:t>
            </w:r>
          </w:p>
        </w:tc>
        <w:tc>
          <w:tcPr>
            <w:tcW w:w="4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62"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00"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50"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r>
      <w:tr>
        <w:tblPrEx>
          <w:tblCellMar>
            <w:top w:w="0" w:type="dxa"/>
            <w:left w:w="0" w:type="dxa"/>
            <w:bottom w:w="0" w:type="dxa"/>
            <w:right w:w="0" w:type="dxa"/>
          </w:tblCellMar>
        </w:tblPrEx>
        <w:trPr>
          <w:trHeight w:val="1760" w:hRule="atLeast"/>
        </w:trPr>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lang w:val="en-US" w:eastAsia="zh-CN"/>
              </w:rPr>
            </w:pPr>
            <w:r>
              <w:rPr>
                <w:rFonts w:hint="eastAsia" w:ascii="宋体" w:hAnsi="宋体" w:cs="宋体"/>
                <w:b w:val="0"/>
                <w:bCs/>
                <w:i w:val="0"/>
                <w:color w:val="000000"/>
                <w:sz w:val="18"/>
                <w:szCs w:val="18"/>
                <w:u w:val="none"/>
                <w:lang w:val="en-US" w:eastAsia="zh-CN"/>
              </w:rPr>
              <w:t>5</w:t>
            </w:r>
          </w:p>
        </w:tc>
        <w:tc>
          <w:tcPr>
            <w:tcW w:w="45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安全生产预警提示信息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●气象及灾害预警信息            ●不同时段、不同领域安全生产提示信息</w:t>
            </w:r>
          </w:p>
        </w:tc>
        <w:tc>
          <w:tcPr>
            <w:tcW w:w="3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《中华人民共和国政府信息公开条例》(国务院令第711号）、《中共中央 国务院关于推进安全生产领域改革发展的意见》</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信息形成后及时公开</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黄陵镇</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■便民服务站 ■入户/现场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w:t>
            </w:r>
            <w:r>
              <w:rPr>
                <w:rFonts w:hint="eastAsia" w:ascii="宋体" w:hAnsi="宋体" w:cs="宋体"/>
                <w:b w:val="0"/>
                <w:bCs/>
                <w:i w:val="0"/>
                <w:color w:val="000000"/>
                <w:kern w:val="0"/>
                <w:sz w:val="18"/>
                <w:szCs w:val="18"/>
                <w:u w:val="none"/>
                <w:lang w:val="en-US" w:eastAsia="zh-CN" w:bidi="ar"/>
              </w:rPr>
              <w:t>行政村</w:t>
            </w:r>
            <w:r>
              <w:rPr>
                <w:rFonts w:hint="eastAsia" w:ascii="宋体" w:hAnsi="宋体" w:eastAsia="宋体" w:cs="宋体"/>
                <w:b w:val="0"/>
                <w:bCs/>
                <w:i w:val="0"/>
                <w:color w:val="000000"/>
                <w:kern w:val="0"/>
                <w:sz w:val="18"/>
                <w:szCs w:val="18"/>
                <w:u w:val="none"/>
                <w:lang w:val="en-US" w:eastAsia="zh-CN" w:bidi="ar"/>
              </w:rPr>
              <w:t>/企事业单位、村公示栏（电子屏）</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047" w:hRule="atLeast"/>
        </w:trPr>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lang w:val="en-US" w:eastAsia="zh-CN"/>
              </w:rPr>
            </w:pPr>
            <w:r>
              <w:rPr>
                <w:rFonts w:hint="eastAsia" w:ascii="宋体" w:hAnsi="宋体" w:cs="宋体"/>
                <w:b w:val="0"/>
                <w:bCs/>
                <w:i w:val="0"/>
                <w:color w:val="000000"/>
                <w:sz w:val="18"/>
                <w:szCs w:val="18"/>
                <w:u w:val="none"/>
                <w:lang w:val="en-US" w:eastAsia="zh-CN"/>
              </w:rPr>
              <w:t>6</w:t>
            </w:r>
          </w:p>
        </w:tc>
        <w:tc>
          <w:tcPr>
            <w:tcW w:w="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重点领域信息公开</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检查和巡查发现安全监管监察问题</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检查和巡查发现的、并要求向社会公开的问题及整改落实情况</w:t>
            </w:r>
          </w:p>
        </w:tc>
        <w:tc>
          <w:tcPr>
            <w:tcW w:w="3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《中华人民共和国政府信息公开条例》(国务院令第711号）、《中共中央 国务院关于推进安全生产领域改革发展的意见》</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按进展情况及时公开</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黄陵镇</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■便民服务站 ■入户/现场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w:t>
            </w:r>
            <w:r>
              <w:rPr>
                <w:rFonts w:hint="eastAsia" w:ascii="宋体" w:hAnsi="宋体" w:cs="宋体"/>
                <w:b w:val="0"/>
                <w:bCs/>
                <w:i w:val="0"/>
                <w:color w:val="000000"/>
                <w:kern w:val="0"/>
                <w:sz w:val="18"/>
                <w:szCs w:val="18"/>
                <w:u w:val="none"/>
                <w:lang w:val="en-US" w:eastAsia="zh-CN" w:bidi="ar"/>
              </w:rPr>
              <w:t>行政村</w:t>
            </w:r>
            <w:r>
              <w:rPr>
                <w:rFonts w:hint="eastAsia" w:ascii="宋体" w:hAnsi="宋体" w:eastAsia="宋体" w:cs="宋体"/>
                <w:b w:val="0"/>
                <w:bCs/>
                <w:i w:val="0"/>
                <w:color w:val="000000"/>
                <w:kern w:val="0"/>
                <w:sz w:val="18"/>
                <w:szCs w:val="18"/>
                <w:u w:val="none"/>
                <w:lang w:val="en-US" w:eastAsia="zh-CN" w:bidi="ar"/>
              </w:rPr>
              <w:t>/企事业单位、村公示栏（电子屏）</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r>
    </w:tbl>
    <w:p>
      <w:pPr>
        <w:rPr>
          <w:rFonts w:hint="default" w:eastAsia="宋体"/>
          <w:lang w:val="en-US" w:eastAsia="zh-CN"/>
        </w:rPr>
      </w:pPr>
    </w:p>
    <w:p>
      <w:pPr>
        <w:rPr>
          <w:rFonts w:hint="default" w:eastAsia="宋体"/>
          <w:lang w:val="en-US" w:eastAsia="zh-CN"/>
        </w:rPr>
      </w:pPr>
    </w:p>
    <w:p>
      <w:pPr>
        <w:pStyle w:val="3"/>
        <w:spacing w:line="751" w:lineRule="exact"/>
        <w:ind w:right="2280"/>
        <w:jc w:val="center"/>
        <w:rPr>
          <w:sz w:val="22"/>
        </w:rPr>
      </w:pPr>
      <w:r>
        <w:rPr>
          <w:rFonts w:hint="eastAsia"/>
          <w:lang w:eastAsia="zh-CN"/>
        </w:rPr>
        <w:t>（</w:t>
      </w:r>
      <w:r>
        <w:rPr>
          <w:rFonts w:hint="eastAsia"/>
          <w:lang w:val="en-US" w:eastAsia="zh-CN"/>
        </w:rPr>
        <w:t>三</w:t>
      </w:r>
      <w:r>
        <w:rPr>
          <w:rFonts w:hint="eastAsia"/>
          <w:lang w:eastAsia="zh-CN"/>
        </w:rPr>
        <w:t>）黄陵镇</w:t>
      </w:r>
      <w:r>
        <w:t>公共法律服务领域基层政务公开标准目录</w:t>
      </w:r>
    </w:p>
    <w:tbl>
      <w:tblPr>
        <w:tblStyle w:val="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780"/>
        <w:gridCol w:w="1425"/>
        <w:gridCol w:w="1605"/>
        <w:gridCol w:w="1875"/>
        <w:gridCol w:w="780"/>
        <w:gridCol w:w="750"/>
        <w:gridCol w:w="3034"/>
        <w:gridCol w:w="322"/>
        <w:gridCol w:w="625"/>
        <w:gridCol w:w="435"/>
        <w:gridCol w:w="577"/>
        <w:gridCol w:w="500"/>
        <w:gridCol w:w="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hRule="atLeast"/>
        </w:trPr>
        <w:tc>
          <w:tcPr>
            <w:tcW w:w="405" w:type="dxa"/>
            <w:vMerge w:val="restart"/>
            <w:noWrap w:val="0"/>
            <w:vAlign w:val="top"/>
          </w:tcPr>
          <w:p>
            <w:pPr>
              <w:pStyle w:val="9"/>
              <w:spacing w:before="6"/>
              <w:rPr>
                <w:rFonts w:hint="eastAsia" w:ascii="宋体" w:hAnsi="宋体" w:eastAsia="宋体" w:cs="宋体"/>
                <w:sz w:val="18"/>
                <w:szCs w:val="18"/>
              </w:rPr>
            </w:pPr>
          </w:p>
          <w:p>
            <w:pPr>
              <w:pStyle w:val="9"/>
              <w:spacing w:before="1"/>
              <w:ind w:left="20"/>
              <w:rPr>
                <w:rFonts w:hint="eastAsia" w:ascii="宋体" w:hAnsi="宋体" w:eastAsia="宋体" w:cs="宋体"/>
                <w:sz w:val="18"/>
                <w:szCs w:val="18"/>
              </w:rPr>
            </w:pPr>
            <w:r>
              <w:rPr>
                <w:rFonts w:hint="eastAsia" w:ascii="宋体" w:hAnsi="宋体" w:eastAsia="宋体" w:cs="宋体"/>
                <w:sz w:val="18"/>
                <w:szCs w:val="18"/>
              </w:rPr>
              <w:t>序号</w:t>
            </w:r>
          </w:p>
        </w:tc>
        <w:tc>
          <w:tcPr>
            <w:tcW w:w="2205" w:type="dxa"/>
            <w:gridSpan w:val="2"/>
            <w:noWrap w:val="0"/>
            <w:vAlign w:val="top"/>
          </w:tcPr>
          <w:p>
            <w:pPr>
              <w:pStyle w:val="9"/>
              <w:spacing w:before="56"/>
              <w:ind w:left="721" w:right="713"/>
              <w:jc w:val="center"/>
              <w:rPr>
                <w:rFonts w:hint="eastAsia" w:ascii="宋体" w:hAnsi="宋体" w:eastAsia="宋体" w:cs="宋体"/>
                <w:sz w:val="18"/>
                <w:szCs w:val="18"/>
              </w:rPr>
            </w:pPr>
            <w:r>
              <w:rPr>
                <w:rFonts w:hint="eastAsia" w:ascii="宋体" w:hAnsi="宋体" w:eastAsia="宋体" w:cs="宋体"/>
                <w:sz w:val="18"/>
                <w:szCs w:val="18"/>
              </w:rPr>
              <w:t>公开事项</w:t>
            </w:r>
          </w:p>
        </w:tc>
        <w:tc>
          <w:tcPr>
            <w:tcW w:w="1605" w:type="dxa"/>
            <w:vMerge w:val="restart"/>
            <w:noWrap w:val="0"/>
            <w:vAlign w:val="top"/>
          </w:tcPr>
          <w:p>
            <w:pPr>
              <w:pStyle w:val="9"/>
              <w:spacing w:before="6"/>
              <w:rPr>
                <w:rFonts w:hint="eastAsia" w:ascii="宋体" w:hAnsi="宋体" w:eastAsia="宋体" w:cs="宋体"/>
                <w:sz w:val="18"/>
                <w:szCs w:val="18"/>
              </w:rPr>
            </w:pPr>
          </w:p>
          <w:p>
            <w:pPr>
              <w:pStyle w:val="9"/>
              <w:spacing w:before="1"/>
              <w:ind w:left="82"/>
              <w:rPr>
                <w:rFonts w:hint="eastAsia" w:ascii="宋体" w:hAnsi="宋体" w:eastAsia="宋体" w:cs="宋体"/>
                <w:sz w:val="18"/>
                <w:szCs w:val="18"/>
              </w:rPr>
            </w:pPr>
            <w:r>
              <w:rPr>
                <w:rFonts w:hint="eastAsia" w:ascii="宋体" w:hAnsi="宋体" w:eastAsia="宋体" w:cs="宋体"/>
                <w:sz w:val="18"/>
                <w:szCs w:val="18"/>
              </w:rPr>
              <w:t>公开内容（要素）</w:t>
            </w:r>
          </w:p>
        </w:tc>
        <w:tc>
          <w:tcPr>
            <w:tcW w:w="1875" w:type="dxa"/>
            <w:vMerge w:val="restart"/>
            <w:noWrap w:val="0"/>
            <w:vAlign w:val="top"/>
          </w:tcPr>
          <w:p>
            <w:pPr>
              <w:pStyle w:val="9"/>
              <w:spacing w:before="6"/>
              <w:rPr>
                <w:rFonts w:hint="eastAsia" w:ascii="宋体" w:hAnsi="宋体" w:eastAsia="宋体" w:cs="宋体"/>
                <w:sz w:val="18"/>
                <w:szCs w:val="18"/>
              </w:rPr>
            </w:pPr>
          </w:p>
          <w:p>
            <w:pPr>
              <w:pStyle w:val="9"/>
              <w:spacing w:before="1"/>
              <w:ind w:left="577"/>
              <w:rPr>
                <w:rFonts w:hint="eastAsia" w:ascii="宋体" w:hAnsi="宋体" w:eastAsia="宋体" w:cs="宋体"/>
                <w:sz w:val="18"/>
                <w:szCs w:val="18"/>
              </w:rPr>
            </w:pPr>
            <w:r>
              <w:rPr>
                <w:rFonts w:hint="eastAsia" w:ascii="宋体" w:hAnsi="宋体" w:eastAsia="宋体" w:cs="宋体"/>
                <w:sz w:val="18"/>
                <w:szCs w:val="18"/>
              </w:rPr>
              <w:t>公开依据</w:t>
            </w:r>
          </w:p>
        </w:tc>
        <w:tc>
          <w:tcPr>
            <w:tcW w:w="780" w:type="dxa"/>
            <w:vMerge w:val="restart"/>
            <w:noWrap w:val="0"/>
            <w:vAlign w:val="top"/>
          </w:tcPr>
          <w:p>
            <w:pPr>
              <w:pStyle w:val="9"/>
              <w:spacing w:before="6"/>
              <w:rPr>
                <w:rFonts w:hint="eastAsia" w:ascii="宋体" w:hAnsi="宋体" w:eastAsia="宋体" w:cs="宋体"/>
                <w:sz w:val="18"/>
                <w:szCs w:val="18"/>
              </w:rPr>
            </w:pPr>
          </w:p>
          <w:p>
            <w:pPr>
              <w:pStyle w:val="9"/>
              <w:spacing w:before="1"/>
              <w:ind w:left="29"/>
              <w:rPr>
                <w:rFonts w:hint="eastAsia" w:ascii="宋体" w:hAnsi="宋体" w:eastAsia="宋体" w:cs="宋体"/>
                <w:sz w:val="18"/>
                <w:szCs w:val="18"/>
              </w:rPr>
            </w:pPr>
            <w:r>
              <w:rPr>
                <w:rFonts w:hint="eastAsia" w:ascii="宋体" w:hAnsi="宋体" w:eastAsia="宋体" w:cs="宋体"/>
                <w:sz w:val="18"/>
                <w:szCs w:val="18"/>
              </w:rPr>
              <w:t>公开时限</w:t>
            </w:r>
          </w:p>
        </w:tc>
        <w:tc>
          <w:tcPr>
            <w:tcW w:w="750" w:type="dxa"/>
            <w:vMerge w:val="restart"/>
            <w:noWrap w:val="0"/>
            <w:vAlign w:val="top"/>
          </w:tcPr>
          <w:p>
            <w:pPr>
              <w:pStyle w:val="9"/>
              <w:spacing w:before="6"/>
              <w:rPr>
                <w:rFonts w:hint="eastAsia" w:ascii="宋体" w:hAnsi="宋体" w:eastAsia="宋体" w:cs="宋体"/>
                <w:sz w:val="18"/>
                <w:szCs w:val="18"/>
              </w:rPr>
            </w:pPr>
          </w:p>
          <w:p>
            <w:pPr>
              <w:pStyle w:val="9"/>
              <w:spacing w:before="1"/>
              <w:ind w:left="14"/>
              <w:rPr>
                <w:rFonts w:hint="eastAsia" w:ascii="宋体" w:hAnsi="宋体" w:eastAsia="宋体" w:cs="宋体"/>
                <w:sz w:val="18"/>
                <w:szCs w:val="18"/>
              </w:rPr>
            </w:pPr>
            <w:r>
              <w:rPr>
                <w:rFonts w:hint="eastAsia" w:ascii="宋体" w:hAnsi="宋体" w:eastAsia="宋体" w:cs="宋体"/>
                <w:sz w:val="18"/>
                <w:szCs w:val="18"/>
              </w:rPr>
              <w:t>公开主体</w:t>
            </w:r>
          </w:p>
        </w:tc>
        <w:tc>
          <w:tcPr>
            <w:tcW w:w="3034" w:type="dxa"/>
            <w:vMerge w:val="restart"/>
            <w:noWrap w:val="0"/>
            <w:vAlign w:val="top"/>
          </w:tcPr>
          <w:p>
            <w:pPr>
              <w:pStyle w:val="9"/>
              <w:spacing w:before="6"/>
              <w:rPr>
                <w:rFonts w:hint="eastAsia" w:ascii="宋体" w:hAnsi="宋体" w:eastAsia="宋体" w:cs="宋体"/>
                <w:sz w:val="18"/>
                <w:szCs w:val="18"/>
              </w:rPr>
            </w:pPr>
          </w:p>
          <w:p>
            <w:pPr>
              <w:pStyle w:val="9"/>
              <w:spacing w:before="1"/>
              <w:ind w:left="887"/>
              <w:rPr>
                <w:rFonts w:hint="eastAsia" w:ascii="宋体" w:hAnsi="宋体" w:eastAsia="宋体" w:cs="宋体"/>
                <w:sz w:val="18"/>
                <w:szCs w:val="18"/>
              </w:rPr>
            </w:pPr>
            <w:r>
              <w:rPr>
                <w:rFonts w:hint="eastAsia" w:ascii="宋体" w:hAnsi="宋体" w:eastAsia="宋体" w:cs="宋体"/>
                <w:sz w:val="18"/>
                <w:szCs w:val="18"/>
              </w:rPr>
              <w:t>公开渠道和载体</w:t>
            </w:r>
          </w:p>
        </w:tc>
        <w:tc>
          <w:tcPr>
            <w:tcW w:w="947" w:type="dxa"/>
            <w:gridSpan w:val="2"/>
            <w:noWrap w:val="0"/>
            <w:vAlign w:val="top"/>
          </w:tcPr>
          <w:p>
            <w:pPr>
              <w:pStyle w:val="9"/>
              <w:spacing w:before="56"/>
              <w:ind w:left="111"/>
              <w:rPr>
                <w:rFonts w:hint="eastAsia" w:ascii="宋体" w:hAnsi="宋体" w:eastAsia="宋体" w:cs="宋体"/>
                <w:sz w:val="18"/>
                <w:szCs w:val="18"/>
              </w:rPr>
            </w:pPr>
            <w:r>
              <w:rPr>
                <w:rFonts w:hint="eastAsia" w:ascii="宋体" w:hAnsi="宋体" w:eastAsia="宋体" w:cs="宋体"/>
                <w:sz w:val="18"/>
                <w:szCs w:val="18"/>
              </w:rPr>
              <w:t>公开对象</w:t>
            </w:r>
          </w:p>
        </w:tc>
        <w:tc>
          <w:tcPr>
            <w:tcW w:w="1012" w:type="dxa"/>
            <w:gridSpan w:val="2"/>
            <w:noWrap w:val="0"/>
            <w:vAlign w:val="top"/>
          </w:tcPr>
          <w:p>
            <w:pPr>
              <w:pStyle w:val="9"/>
              <w:spacing w:before="56"/>
              <w:ind w:left="146"/>
              <w:rPr>
                <w:rFonts w:hint="eastAsia" w:ascii="宋体" w:hAnsi="宋体" w:eastAsia="宋体" w:cs="宋体"/>
                <w:sz w:val="18"/>
                <w:szCs w:val="18"/>
              </w:rPr>
            </w:pPr>
            <w:r>
              <w:rPr>
                <w:rFonts w:hint="eastAsia" w:ascii="宋体" w:hAnsi="宋体" w:eastAsia="宋体" w:cs="宋体"/>
                <w:sz w:val="18"/>
                <w:szCs w:val="18"/>
              </w:rPr>
              <w:t>公开方式</w:t>
            </w:r>
          </w:p>
        </w:tc>
        <w:tc>
          <w:tcPr>
            <w:tcW w:w="988" w:type="dxa"/>
            <w:gridSpan w:val="2"/>
            <w:noWrap w:val="0"/>
            <w:vAlign w:val="top"/>
          </w:tcPr>
          <w:p>
            <w:pPr>
              <w:pStyle w:val="9"/>
              <w:spacing w:before="56"/>
              <w:ind w:left="132"/>
              <w:rPr>
                <w:rFonts w:hint="eastAsia" w:ascii="宋体" w:hAnsi="宋体" w:eastAsia="宋体" w:cs="宋体"/>
                <w:sz w:val="18"/>
                <w:szCs w:val="18"/>
              </w:rPr>
            </w:pPr>
            <w:r>
              <w:rPr>
                <w:rFonts w:hint="eastAsia" w:ascii="宋体" w:hAnsi="宋体" w:eastAsia="宋体" w:cs="宋体"/>
                <w:sz w:val="18"/>
                <w:szCs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05" w:type="dxa"/>
            <w:vMerge w:val="continue"/>
            <w:tcBorders>
              <w:top w:val="nil"/>
            </w:tcBorders>
            <w:noWrap w:val="0"/>
            <w:vAlign w:val="top"/>
          </w:tcPr>
          <w:p>
            <w:pPr>
              <w:rPr>
                <w:rFonts w:hint="eastAsia" w:ascii="宋体" w:hAnsi="宋体" w:eastAsia="宋体" w:cs="宋体"/>
                <w:sz w:val="18"/>
                <w:szCs w:val="18"/>
              </w:rPr>
            </w:pPr>
          </w:p>
        </w:tc>
        <w:tc>
          <w:tcPr>
            <w:tcW w:w="780" w:type="dxa"/>
            <w:noWrap w:val="0"/>
            <w:vAlign w:val="top"/>
          </w:tcPr>
          <w:p>
            <w:pPr>
              <w:pStyle w:val="9"/>
              <w:spacing w:before="7"/>
              <w:rPr>
                <w:rFonts w:hint="eastAsia" w:ascii="宋体" w:hAnsi="宋体" w:eastAsia="宋体" w:cs="宋体"/>
                <w:sz w:val="18"/>
                <w:szCs w:val="18"/>
              </w:rPr>
            </w:pPr>
          </w:p>
          <w:p>
            <w:pPr>
              <w:pStyle w:val="9"/>
              <w:ind w:left="28"/>
              <w:rPr>
                <w:rFonts w:hint="eastAsia" w:ascii="宋体" w:hAnsi="宋体" w:eastAsia="宋体" w:cs="宋体"/>
                <w:sz w:val="18"/>
                <w:szCs w:val="18"/>
              </w:rPr>
            </w:pPr>
            <w:r>
              <w:rPr>
                <w:rFonts w:hint="eastAsia" w:ascii="宋体" w:hAnsi="宋体" w:eastAsia="宋体" w:cs="宋体"/>
                <w:sz w:val="18"/>
                <w:szCs w:val="18"/>
              </w:rPr>
              <w:t>一级事项</w:t>
            </w:r>
          </w:p>
        </w:tc>
        <w:tc>
          <w:tcPr>
            <w:tcW w:w="1425" w:type="dxa"/>
            <w:noWrap w:val="0"/>
            <w:vAlign w:val="top"/>
          </w:tcPr>
          <w:p>
            <w:pPr>
              <w:pStyle w:val="9"/>
              <w:spacing w:before="7"/>
              <w:rPr>
                <w:rFonts w:hint="eastAsia" w:ascii="宋体" w:hAnsi="宋体" w:eastAsia="宋体" w:cs="宋体"/>
                <w:sz w:val="18"/>
                <w:szCs w:val="18"/>
              </w:rPr>
            </w:pPr>
          </w:p>
          <w:p>
            <w:pPr>
              <w:pStyle w:val="9"/>
              <w:ind w:left="352"/>
              <w:rPr>
                <w:rFonts w:hint="eastAsia" w:ascii="宋体" w:hAnsi="宋体" w:eastAsia="宋体" w:cs="宋体"/>
                <w:sz w:val="18"/>
                <w:szCs w:val="18"/>
              </w:rPr>
            </w:pPr>
            <w:r>
              <w:rPr>
                <w:rFonts w:hint="eastAsia" w:ascii="宋体" w:hAnsi="宋体" w:eastAsia="宋体" w:cs="宋体"/>
                <w:sz w:val="18"/>
                <w:szCs w:val="18"/>
              </w:rPr>
              <w:t>二级事项</w:t>
            </w:r>
          </w:p>
        </w:tc>
        <w:tc>
          <w:tcPr>
            <w:tcW w:w="1605" w:type="dxa"/>
            <w:vMerge w:val="continue"/>
            <w:tcBorders>
              <w:top w:val="nil"/>
            </w:tcBorders>
            <w:noWrap w:val="0"/>
            <w:vAlign w:val="top"/>
          </w:tcPr>
          <w:p>
            <w:pPr>
              <w:rPr>
                <w:rFonts w:hint="eastAsia" w:ascii="宋体" w:hAnsi="宋体" w:eastAsia="宋体" w:cs="宋体"/>
                <w:sz w:val="18"/>
                <w:szCs w:val="18"/>
              </w:rPr>
            </w:pPr>
          </w:p>
        </w:tc>
        <w:tc>
          <w:tcPr>
            <w:tcW w:w="1875" w:type="dxa"/>
            <w:vMerge w:val="continue"/>
            <w:tcBorders>
              <w:top w:val="nil"/>
            </w:tcBorders>
            <w:noWrap w:val="0"/>
            <w:vAlign w:val="top"/>
          </w:tcPr>
          <w:p>
            <w:pPr>
              <w:rPr>
                <w:rFonts w:hint="eastAsia" w:ascii="宋体" w:hAnsi="宋体" w:eastAsia="宋体" w:cs="宋体"/>
                <w:sz w:val="18"/>
                <w:szCs w:val="18"/>
              </w:rPr>
            </w:pPr>
          </w:p>
        </w:tc>
        <w:tc>
          <w:tcPr>
            <w:tcW w:w="780" w:type="dxa"/>
            <w:vMerge w:val="continue"/>
            <w:tcBorders>
              <w:top w:val="nil"/>
            </w:tcBorders>
            <w:noWrap w:val="0"/>
            <w:vAlign w:val="top"/>
          </w:tcPr>
          <w:p>
            <w:pPr>
              <w:rPr>
                <w:rFonts w:hint="eastAsia" w:ascii="宋体" w:hAnsi="宋体" w:eastAsia="宋体" w:cs="宋体"/>
                <w:sz w:val="18"/>
                <w:szCs w:val="18"/>
              </w:rPr>
            </w:pPr>
          </w:p>
        </w:tc>
        <w:tc>
          <w:tcPr>
            <w:tcW w:w="750" w:type="dxa"/>
            <w:vMerge w:val="continue"/>
            <w:tcBorders>
              <w:top w:val="nil"/>
            </w:tcBorders>
            <w:noWrap w:val="0"/>
            <w:vAlign w:val="top"/>
          </w:tcPr>
          <w:p>
            <w:pPr>
              <w:rPr>
                <w:rFonts w:hint="eastAsia" w:ascii="宋体" w:hAnsi="宋体" w:eastAsia="宋体" w:cs="宋体"/>
                <w:sz w:val="18"/>
                <w:szCs w:val="18"/>
              </w:rPr>
            </w:pPr>
          </w:p>
        </w:tc>
        <w:tc>
          <w:tcPr>
            <w:tcW w:w="3034" w:type="dxa"/>
            <w:vMerge w:val="continue"/>
            <w:tcBorders>
              <w:top w:val="nil"/>
            </w:tcBorders>
            <w:noWrap w:val="0"/>
            <w:vAlign w:val="top"/>
          </w:tcPr>
          <w:p>
            <w:pPr>
              <w:rPr>
                <w:rFonts w:hint="eastAsia" w:ascii="宋体" w:hAnsi="宋体" w:eastAsia="宋体" w:cs="宋体"/>
                <w:sz w:val="18"/>
                <w:szCs w:val="18"/>
              </w:rPr>
            </w:pPr>
          </w:p>
        </w:tc>
        <w:tc>
          <w:tcPr>
            <w:tcW w:w="322" w:type="dxa"/>
            <w:noWrap w:val="0"/>
            <w:vAlign w:val="top"/>
          </w:tcPr>
          <w:p>
            <w:pPr>
              <w:pStyle w:val="9"/>
              <w:spacing w:before="31" w:line="268" w:lineRule="auto"/>
              <w:ind w:left="70" w:right="59"/>
              <w:rPr>
                <w:rFonts w:hint="eastAsia" w:ascii="宋体" w:hAnsi="宋体" w:eastAsia="宋体" w:cs="宋体"/>
                <w:sz w:val="18"/>
                <w:szCs w:val="18"/>
              </w:rPr>
            </w:pPr>
            <w:r>
              <w:rPr>
                <w:rFonts w:hint="eastAsia" w:ascii="宋体" w:hAnsi="宋体" w:eastAsia="宋体" w:cs="宋体"/>
                <w:sz w:val="18"/>
                <w:szCs w:val="18"/>
              </w:rPr>
              <w:t>全社</w:t>
            </w:r>
          </w:p>
          <w:p>
            <w:pPr>
              <w:pStyle w:val="9"/>
              <w:spacing w:before="4"/>
              <w:ind w:left="70"/>
              <w:rPr>
                <w:rFonts w:hint="eastAsia" w:ascii="宋体" w:hAnsi="宋体" w:eastAsia="宋体" w:cs="宋体"/>
                <w:sz w:val="18"/>
                <w:szCs w:val="18"/>
              </w:rPr>
            </w:pPr>
            <w:r>
              <w:rPr>
                <w:rFonts w:hint="eastAsia" w:ascii="宋体" w:hAnsi="宋体" w:eastAsia="宋体" w:cs="宋体"/>
                <w:sz w:val="18"/>
                <w:szCs w:val="18"/>
              </w:rPr>
              <w:t>会</w:t>
            </w:r>
          </w:p>
        </w:tc>
        <w:tc>
          <w:tcPr>
            <w:tcW w:w="625" w:type="dxa"/>
            <w:noWrap w:val="0"/>
            <w:vAlign w:val="top"/>
          </w:tcPr>
          <w:p>
            <w:pPr>
              <w:pStyle w:val="9"/>
              <w:spacing w:before="160" w:line="271" w:lineRule="auto"/>
              <w:ind w:left="130" w:right="122"/>
              <w:rPr>
                <w:rFonts w:hint="eastAsia" w:ascii="宋体" w:hAnsi="宋体" w:eastAsia="宋体" w:cs="宋体"/>
                <w:sz w:val="18"/>
                <w:szCs w:val="18"/>
              </w:rPr>
            </w:pPr>
            <w:r>
              <w:rPr>
                <w:rFonts w:hint="eastAsia" w:ascii="宋体" w:hAnsi="宋体" w:eastAsia="宋体" w:cs="宋体"/>
                <w:sz w:val="18"/>
                <w:szCs w:val="18"/>
              </w:rPr>
              <w:t>特定群体</w:t>
            </w:r>
          </w:p>
        </w:tc>
        <w:tc>
          <w:tcPr>
            <w:tcW w:w="435" w:type="dxa"/>
            <w:noWrap w:val="0"/>
            <w:vAlign w:val="top"/>
          </w:tcPr>
          <w:p>
            <w:pPr>
              <w:pStyle w:val="9"/>
              <w:spacing w:before="7"/>
              <w:rPr>
                <w:rFonts w:hint="eastAsia" w:ascii="宋体" w:hAnsi="宋体" w:eastAsia="宋体" w:cs="宋体"/>
                <w:sz w:val="18"/>
                <w:szCs w:val="18"/>
              </w:rPr>
            </w:pPr>
          </w:p>
          <w:p>
            <w:pPr>
              <w:pStyle w:val="9"/>
              <w:ind w:left="15" w:right="9"/>
              <w:jc w:val="center"/>
              <w:rPr>
                <w:rFonts w:hint="eastAsia" w:ascii="宋体" w:hAnsi="宋体" w:eastAsia="宋体" w:cs="宋体"/>
                <w:sz w:val="18"/>
                <w:szCs w:val="18"/>
              </w:rPr>
            </w:pPr>
            <w:r>
              <w:rPr>
                <w:rFonts w:hint="eastAsia" w:ascii="宋体" w:hAnsi="宋体" w:eastAsia="宋体" w:cs="宋体"/>
                <w:sz w:val="18"/>
                <w:szCs w:val="18"/>
              </w:rPr>
              <w:t>主动</w:t>
            </w:r>
          </w:p>
        </w:tc>
        <w:tc>
          <w:tcPr>
            <w:tcW w:w="577" w:type="dxa"/>
            <w:noWrap w:val="0"/>
            <w:vAlign w:val="top"/>
          </w:tcPr>
          <w:p>
            <w:pPr>
              <w:pStyle w:val="9"/>
              <w:spacing w:before="7"/>
              <w:rPr>
                <w:rFonts w:hint="eastAsia" w:ascii="宋体" w:hAnsi="宋体" w:eastAsia="宋体" w:cs="宋体"/>
                <w:sz w:val="18"/>
                <w:szCs w:val="18"/>
              </w:rPr>
            </w:pPr>
          </w:p>
          <w:p>
            <w:pPr>
              <w:pStyle w:val="9"/>
              <w:ind w:left="18"/>
              <w:rPr>
                <w:rFonts w:hint="eastAsia" w:ascii="宋体" w:hAnsi="宋体" w:eastAsia="宋体" w:cs="宋体"/>
                <w:sz w:val="18"/>
                <w:szCs w:val="18"/>
              </w:rPr>
            </w:pPr>
            <w:r>
              <w:rPr>
                <w:rFonts w:hint="eastAsia" w:ascii="宋体" w:hAnsi="宋体" w:eastAsia="宋体" w:cs="宋体"/>
                <w:sz w:val="18"/>
                <w:szCs w:val="18"/>
              </w:rPr>
              <w:t>依申请</w:t>
            </w:r>
          </w:p>
        </w:tc>
        <w:tc>
          <w:tcPr>
            <w:tcW w:w="500" w:type="dxa"/>
            <w:noWrap w:val="0"/>
            <w:vAlign w:val="top"/>
          </w:tcPr>
          <w:p>
            <w:pPr>
              <w:pStyle w:val="9"/>
              <w:spacing w:before="7"/>
              <w:rPr>
                <w:rFonts w:hint="eastAsia" w:ascii="宋体" w:hAnsi="宋体" w:eastAsia="宋体" w:cs="宋体"/>
                <w:sz w:val="18"/>
                <w:szCs w:val="18"/>
              </w:rPr>
            </w:pPr>
          </w:p>
          <w:p>
            <w:pPr>
              <w:pStyle w:val="9"/>
              <w:ind w:left="50" w:right="40"/>
              <w:jc w:val="center"/>
              <w:rPr>
                <w:rFonts w:hint="eastAsia" w:ascii="宋体" w:hAnsi="宋体" w:eastAsia="宋体" w:cs="宋体"/>
                <w:sz w:val="18"/>
                <w:szCs w:val="18"/>
              </w:rPr>
            </w:pPr>
            <w:r>
              <w:rPr>
                <w:rFonts w:hint="eastAsia" w:ascii="宋体" w:hAnsi="宋体" w:eastAsia="宋体" w:cs="宋体"/>
                <w:sz w:val="18"/>
                <w:szCs w:val="18"/>
              </w:rPr>
              <w:t>县级</w:t>
            </w:r>
          </w:p>
        </w:tc>
        <w:tc>
          <w:tcPr>
            <w:tcW w:w="488" w:type="dxa"/>
            <w:noWrap w:val="0"/>
            <w:vAlign w:val="top"/>
          </w:tcPr>
          <w:p>
            <w:pPr>
              <w:pStyle w:val="9"/>
              <w:spacing w:before="7"/>
              <w:rPr>
                <w:rFonts w:hint="eastAsia" w:ascii="宋体" w:hAnsi="宋体" w:eastAsia="宋体" w:cs="宋体"/>
                <w:sz w:val="18"/>
                <w:szCs w:val="18"/>
              </w:rPr>
            </w:pPr>
          </w:p>
          <w:p>
            <w:pPr>
              <w:pStyle w:val="9"/>
              <w:ind w:left="44" w:right="33"/>
              <w:jc w:val="center"/>
              <w:rPr>
                <w:rFonts w:hint="eastAsia" w:ascii="宋体" w:hAnsi="宋体" w:eastAsia="宋体" w:cs="宋体"/>
                <w:sz w:val="18"/>
                <w:szCs w:val="18"/>
              </w:rPr>
            </w:pPr>
            <w:r>
              <w:rPr>
                <w:rFonts w:hint="eastAsia" w:ascii="宋体" w:hAnsi="宋体" w:eastAsia="宋体" w:cs="宋体"/>
                <w:sz w:val="18"/>
                <w:szCs w:val="18"/>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7" w:hRule="atLeast"/>
        </w:trPr>
        <w:tc>
          <w:tcPr>
            <w:tcW w:w="405" w:type="dxa"/>
            <w:tcBorders>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10"/>
              <w:jc w:val="center"/>
              <w:rPr>
                <w:rFonts w:hint="eastAsia" w:ascii="宋体" w:hAnsi="宋体" w:eastAsia="宋体" w:cs="宋体"/>
                <w:sz w:val="18"/>
                <w:szCs w:val="18"/>
              </w:rPr>
            </w:pPr>
            <w:r>
              <w:rPr>
                <w:rFonts w:hint="eastAsia" w:ascii="宋体" w:hAnsi="宋体" w:eastAsia="宋体" w:cs="宋体"/>
                <w:sz w:val="18"/>
                <w:szCs w:val="18"/>
              </w:rPr>
              <w:t>1</w:t>
            </w:r>
          </w:p>
        </w:tc>
        <w:tc>
          <w:tcPr>
            <w:tcW w:w="780" w:type="dxa"/>
            <w:vMerge w:val="restart"/>
            <w:tcBorders>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5"/>
              <w:rPr>
                <w:rFonts w:hint="eastAsia" w:ascii="宋体" w:hAnsi="宋体" w:eastAsia="宋体" w:cs="宋体"/>
                <w:sz w:val="18"/>
                <w:szCs w:val="18"/>
              </w:rPr>
            </w:pPr>
          </w:p>
          <w:p>
            <w:pPr>
              <w:pStyle w:val="9"/>
              <w:spacing w:line="324" w:lineRule="auto"/>
              <w:ind w:left="208" w:right="19" w:hanging="180"/>
              <w:rPr>
                <w:rFonts w:hint="eastAsia" w:ascii="宋体" w:hAnsi="宋体" w:eastAsia="宋体" w:cs="宋体"/>
                <w:sz w:val="18"/>
                <w:szCs w:val="18"/>
              </w:rPr>
            </w:pPr>
            <w:r>
              <w:rPr>
                <w:rFonts w:hint="eastAsia" w:ascii="宋体" w:hAnsi="宋体" w:eastAsia="宋体" w:cs="宋体"/>
                <w:sz w:val="18"/>
                <w:szCs w:val="18"/>
              </w:rPr>
              <w:t>法治宣传教育</w:t>
            </w:r>
          </w:p>
          <w:p>
            <w:pPr>
              <w:pStyle w:val="9"/>
              <w:spacing w:line="324" w:lineRule="auto"/>
              <w:ind w:left="208" w:right="19" w:hanging="180"/>
              <w:rPr>
                <w:rFonts w:hint="eastAsia" w:ascii="宋体" w:hAnsi="宋体" w:eastAsia="宋体" w:cs="宋体"/>
                <w:sz w:val="18"/>
                <w:szCs w:val="18"/>
              </w:rPr>
            </w:pPr>
          </w:p>
          <w:p>
            <w:pPr>
              <w:pStyle w:val="9"/>
              <w:spacing w:line="324" w:lineRule="auto"/>
              <w:ind w:left="208" w:right="19" w:hanging="180"/>
              <w:rPr>
                <w:rFonts w:hint="eastAsia" w:ascii="宋体" w:hAnsi="宋体" w:eastAsia="宋体" w:cs="宋体"/>
                <w:sz w:val="18"/>
                <w:szCs w:val="18"/>
              </w:rPr>
            </w:pPr>
          </w:p>
          <w:p>
            <w:pPr>
              <w:pStyle w:val="9"/>
              <w:spacing w:line="324" w:lineRule="auto"/>
              <w:ind w:left="208" w:right="19" w:hanging="180"/>
              <w:rPr>
                <w:rFonts w:hint="eastAsia" w:ascii="宋体" w:hAnsi="宋体" w:eastAsia="宋体" w:cs="宋体"/>
                <w:sz w:val="18"/>
                <w:szCs w:val="18"/>
              </w:rPr>
            </w:pPr>
          </w:p>
        </w:tc>
        <w:tc>
          <w:tcPr>
            <w:tcW w:w="1425" w:type="dxa"/>
            <w:tcBorders>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5"/>
              <w:rPr>
                <w:rFonts w:hint="eastAsia" w:ascii="宋体" w:hAnsi="宋体" w:eastAsia="宋体" w:cs="宋体"/>
                <w:sz w:val="18"/>
                <w:szCs w:val="18"/>
              </w:rPr>
            </w:pPr>
          </w:p>
          <w:p>
            <w:pPr>
              <w:pStyle w:val="9"/>
              <w:spacing w:line="324" w:lineRule="auto"/>
              <w:ind w:left="621" w:right="71" w:hanging="540"/>
              <w:rPr>
                <w:rFonts w:hint="eastAsia" w:ascii="宋体" w:hAnsi="宋体" w:eastAsia="宋体" w:cs="宋体"/>
                <w:sz w:val="18"/>
                <w:szCs w:val="18"/>
              </w:rPr>
            </w:pPr>
            <w:r>
              <w:rPr>
                <w:rFonts w:hint="eastAsia" w:ascii="宋体" w:hAnsi="宋体" w:eastAsia="宋体" w:cs="宋体"/>
                <w:sz w:val="18"/>
                <w:szCs w:val="18"/>
              </w:rPr>
              <w:t>法律知识普及服务</w:t>
            </w:r>
          </w:p>
        </w:tc>
        <w:tc>
          <w:tcPr>
            <w:tcW w:w="1605" w:type="dxa"/>
            <w:tcBorders>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7"/>
              <w:rPr>
                <w:rFonts w:hint="eastAsia" w:ascii="宋体" w:hAnsi="宋体" w:eastAsia="宋体" w:cs="宋体"/>
                <w:sz w:val="18"/>
                <w:szCs w:val="18"/>
              </w:rPr>
            </w:pPr>
          </w:p>
          <w:p>
            <w:pPr>
              <w:pStyle w:val="9"/>
              <w:numPr>
                <w:ilvl w:val="0"/>
                <w:numId w:val="1"/>
              </w:numPr>
              <w:tabs>
                <w:tab w:val="left" w:pos="284"/>
              </w:tabs>
              <w:spacing w:before="0" w:after="0" w:line="324" w:lineRule="auto"/>
              <w:ind w:left="14" w:right="3" w:firstLine="0"/>
              <w:jc w:val="left"/>
              <w:rPr>
                <w:rFonts w:hint="eastAsia" w:ascii="宋体" w:hAnsi="宋体" w:eastAsia="宋体" w:cs="宋体"/>
                <w:sz w:val="18"/>
                <w:szCs w:val="18"/>
              </w:rPr>
            </w:pPr>
            <w:r>
              <w:rPr>
                <w:rFonts w:hint="eastAsia" w:ascii="宋体" w:hAnsi="宋体" w:eastAsia="宋体" w:cs="宋体"/>
                <w:spacing w:val="4"/>
                <w:sz w:val="18"/>
                <w:szCs w:val="18"/>
              </w:rPr>
              <w:t>法律法规资讯信</w:t>
            </w:r>
            <w:r>
              <w:rPr>
                <w:rFonts w:hint="eastAsia" w:ascii="宋体" w:hAnsi="宋体" w:eastAsia="宋体" w:cs="宋体"/>
                <w:sz w:val="18"/>
                <w:szCs w:val="18"/>
              </w:rPr>
              <w:t>息；</w:t>
            </w:r>
          </w:p>
          <w:p>
            <w:pPr>
              <w:pStyle w:val="9"/>
              <w:numPr>
                <w:ilvl w:val="0"/>
                <w:numId w:val="1"/>
              </w:numPr>
              <w:tabs>
                <w:tab w:val="left" w:pos="284"/>
              </w:tabs>
              <w:spacing w:before="2" w:after="0" w:line="324" w:lineRule="auto"/>
              <w:ind w:left="14" w:right="3" w:firstLine="0"/>
              <w:jc w:val="left"/>
              <w:rPr>
                <w:rFonts w:hint="eastAsia" w:ascii="宋体" w:hAnsi="宋体" w:eastAsia="宋体" w:cs="宋体"/>
                <w:sz w:val="18"/>
                <w:szCs w:val="18"/>
              </w:rPr>
            </w:pPr>
            <w:r>
              <w:rPr>
                <w:rFonts w:hint="eastAsia" w:ascii="宋体" w:hAnsi="宋体" w:eastAsia="宋体" w:cs="宋体"/>
                <w:spacing w:val="4"/>
                <w:sz w:val="18"/>
                <w:szCs w:val="18"/>
              </w:rPr>
              <w:t>普法动态资讯信</w:t>
            </w:r>
            <w:r>
              <w:rPr>
                <w:rFonts w:hint="eastAsia" w:ascii="宋体" w:hAnsi="宋体" w:eastAsia="宋体" w:cs="宋体"/>
                <w:sz w:val="18"/>
                <w:szCs w:val="18"/>
              </w:rPr>
              <w:t>息；</w:t>
            </w:r>
          </w:p>
        </w:tc>
        <w:tc>
          <w:tcPr>
            <w:tcW w:w="1875" w:type="dxa"/>
            <w:tcBorders>
              <w:bottom w:val="single" w:color="auto" w:sz="4" w:space="0"/>
            </w:tcBorders>
            <w:noWrap w:val="0"/>
            <w:vAlign w:val="top"/>
          </w:tcPr>
          <w:p>
            <w:pPr>
              <w:pStyle w:val="9"/>
              <w:spacing w:before="17"/>
              <w:rPr>
                <w:rFonts w:hint="eastAsia" w:ascii="宋体" w:hAnsi="宋体" w:eastAsia="宋体" w:cs="宋体"/>
                <w:sz w:val="18"/>
                <w:szCs w:val="18"/>
              </w:rPr>
            </w:pPr>
          </w:p>
          <w:p>
            <w:pPr>
              <w:pStyle w:val="9"/>
              <w:spacing w:line="324" w:lineRule="auto"/>
              <w:ind w:left="37" w:right="24"/>
              <w:jc w:val="both"/>
              <w:rPr>
                <w:rFonts w:hint="eastAsia" w:ascii="宋体" w:hAnsi="宋体" w:eastAsia="宋体" w:cs="宋体"/>
                <w:sz w:val="18"/>
                <w:szCs w:val="18"/>
              </w:rPr>
            </w:pPr>
            <w:r>
              <w:rPr>
                <w:rFonts w:hint="eastAsia" w:ascii="宋体" w:hAnsi="宋体" w:eastAsia="宋体" w:cs="宋体"/>
                <w:spacing w:val="-2"/>
                <w:sz w:val="18"/>
                <w:szCs w:val="18"/>
              </w:rPr>
              <w:t>《中共河南省委、河南</w:t>
            </w:r>
            <w:r>
              <w:rPr>
                <w:rFonts w:hint="eastAsia" w:ascii="宋体" w:hAnsi="宋体" w:eastAsia="宋体" w:cs="宋体"/>
                <w:sz w:val="18"/>
                <w:szCs w:val="18"/>
              </w:rPr>
              <w:t>省人民政府转发&lt;省委</w:t>
            </w:r>
            <w:r>
              <w:rPr>
                <w:rFonts w:hint="eastAsia" w:ascii="宋体" w:hAnsi="宋体" w:eastAsia="宋体" w:cs="宋体"/>
                <w:spacing w:val="-2"/>
                <w:sz w:val="18"/>
                <w:szCs w:val="18"/>
              </w:rPr>
              <w:t>宣传部、省司法厅、省普法教育工作领导小组办公室关于在全省公民中开展法治宣传教育的</w:t>
            </w:r>
            <w:r>
              <w:rPr>
                <w:rFonts w:hint="eastAsia" w:ascii="宋体" w:hAnsi="宋体" w:eastAsia="宋体" w:cs="宋体"/>
                <w:sz w:val="18"/>
                <w:szCs w:val="18"/>
              </w:rPr>
              <w:t>第七个五年规划</w:t>
            </w:r>
            <w:r>
              <w:rPr>
                <w:rFonts w:hint="eastAsia" w:ascii="宋体" w:hAnsi="宋体" w:eastAsia="宋体" w:cs="宋体"/>
                <w:spacing w:val="-4"/>
                <w:sz w:val="18"/>
                <w:szCs w:val="18"/>
              </w:rPr>
              <w:t>（2016</w:t>
            </w:r>
          </w:p>
          <w:p>
            <w:pPr>
              <w:pStyle w:val="9"/>
              <w:spacing w:before="5"/>
              <w:ind w:left="58"/>
              <w:jc w:val="both"/>
              <w:rPr>
                <w:rFonts w:hint="eastAsia" w:ascii="宋体" w:hAnsi="宋体" w:eastAsia="宋体" w:cs="宋体"/>
                <w:sz w:val="18"/>
                <w:szCs w:val="18"/>
              </w:rPr>
            </w:pPr>
            <w:r>
              <w:rPr>
                <w:rFonts w:hint="eastAsia" w:ascii="宋体" w:hAnsi="宋体" w:eastAsia="宋体" w:cs="宋体"/>
                <w:sz w:val="18"/>
                <w:szCs w:val="18"/>
              </w:rPr>
              <w:t>－2020</w:t>
            </w:r>
            <w:r>
              <w:rPr>
                <w:rFonts w:hint="eastAsia" w:ascii="宋体" w:hAnsi="宋体" w:eastAsia="宋体" w:cs="宋体"/>
                <w:spacing w:val="-23"/>
                <w:sz w:val="18"/>
                <w:szCs w:val="18"/>
              </w:rPr>
              <w:t xml:space="preserve"> 年</w:t>
            </w:r>
            <w:r>
              <w:rPr>
                <w:rFonts w:hint="eastAsia" w:ascii="宋体" w:hAnsi="宋体" w:eastAsia="宋体" w:cs="宋体"/>
                <w:sz w:val="18"/>
                <w:szCs w:val="18"/>
              </w:rPr>
              <w:t>）&gt;的通知》</w:t>
            </w:r>
          </w:p>
        </w:tc>
        <w:tc>
          <w:tcPr>
            <w:tcW w:w="780" w:type="dxa"/>
            <w:tcBorders>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7"/>
              <w:rPr>
                <w:rFonts w:hint="eastAsia" w:ascii="宋体" w:hAnsi="宋体" w:eastAsia="宋体" w:cs="宋体"/>
                <w:sz w:val="18"/>
                <w:szCs w:val="18"/>
              </w:rPr>
            </w:pPr>
          </w:p>
          <w:p>
            <w:pPr>
              <w:pStyle w:val="9"/>
              <w:spacing w:line="324" w:lineRule="auto"/>
              <w:ind w:left="14" w:right="4" w:firstLine="14"/>
              <w:jc w:val="both"/>
              <w:rPr>
                <w:rFonts w:hint="eastAsia" w:ascii="宋体" w:hAnsi="宋体" w:eastAsia="宋体" w:cs="宋体"/>
                <w:sz w:val="18"/>
                <w:szCs w:val="18"/>
              </w:rPr>
            </w:pPr>
            <w:r>
              <w:rPr>
                <w:rFonts w:hint="eastAsia" w:ascii="宋体" w:hAnsi="宋体" w:eastAsia="宋体" w:cs="宋体"/>
                <w:sz w:val="18"/>
                <w:szCs w:val="18"/>
              </w:rPr>
              <w:t>信息</w:t>
            </w:r>
            <w:r>
              <w:rPr>
                <w:rFonts w:hint="eastAsia" w:ascii="宋体" w:hAnsi="宋体" w:eastAsia="宋体" w:cs="宋体"/>
                <w:sz w:val="18"/>
                <w:szCs w:val="18"/>
                <w:lang w:eastAsia="zh-CN"/>
              </w:rPr>
              <w:t>形成后及时</w:t>
            </w:r>
            <w:r>
              <w:rPr>
                <w:rFonts w:hint="eastAsia" w:ascii="宋体" w:hAnsi="宋体" w:eastAsia="宋体" w:cs="宋体"/>
                <w:sz w:val="18"/>
                <w:szCs w:val="18"/>
              </w:rPr>
              <w:t>公开</w:t>
            </w:r>
          </w:p>
        </w:tc>
        <w:tc>
          <w:tcPr>
            <w:tcW w:w="750" w:type="dxa"/>
            <w:tcBorders>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9"/>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黄陵镇</w:t>
            </w:r>
          </w:p>
        </w:tc>
        <w:tc>
          <w:tcPr>
            <w:tcW w:w="3034" w:type="dxa"/>
            <w:tcBorders>
              <w:bottom w:val="single" w:color="auto" w:sz="4" w:space="0"/>
            </w:tcBorders>
            <w:noWrap w:val="0"/>
            <w:vAlign w:val="top"/>
          </w:tcPr>
          <w:p>
            <w:pPr>
              <w:pStyle w:val="9"/>
              <w:spacing w:before="81"/>
              <w:ind w:left="13"/>
              <w:rPr>
                <w:rFonts w:hint="eastAsia" w:ascii="宋体" w:hAnsi="宋体" w:eastAsia="宋体" w:cs="宋体"/>
                <w:sz w:val="18"/>
                <w:szCs w:val="18"/>
              </w:rPr>
            </w:pPr>
          </w:p>
          <w:p>
            <w:pPr>
              <w:pStyle w:val="9"/>
              <w:spacing w:before="81"/>
              <w:ind w:left="13"/>
              <w:rPr>
                <w:rFonts w:hint="eastAsia" w:ascii="宋体" w:hAnsi="宋体" w:eastAsia="宋体" w:cs="宋体"/>
                <w:sz w:val="18"/>
                <w:szCs w:val="18"/>
              </w:rPr>
            </w:pPr>
            <w:r>
              <w:rPr>
                <w:rFonts w:hint="eastAsia" w:ascii="宋体" w:hAnsi="宋体" w:eastAsia="宋体" w:cs="宋体"/>
                <w:sz w:val="18"/>
                <w:szCs w:val="18"/>
              </w:rPr>
              <w:t>■便民服务站 ■入户/现场</w:t>
            </w:r>
          </w:p>
          <w:p>
            <w:pPr>
              <w:pStyle w:val="9"/>
              <w:numPr>
                <w:ilvl w:val="0"/>
                <w:numId w:val="2"/>
              </w:numPr>
              <w:tabs>
                <w:tab w:val="left" w:pos="195"/>
              </w:tabs>
              <w:spacing w:before="82" w:after="0" w:line="324" w:lineRule="auto"/>
              <w:ind w:left="13" w:right="128" w:firstLine="0"/>
              <w:jc w:val="left"/>
              <w:rPr>
                <w:rFonts w:hint="eastAsia" w:ascii="宋体" w:hAnsi="宋体" w:eastAsia="宋体" w:cs="宋体"/>
                <w:sz w:val="18"/>
                <w:szCs w:val="18"/>
              </w:rPr>
            </w:pPr>
            <w:r>
              <w:rPr>
                <w:rFonts w:hint="eastAsia" w:ascii="宋体" w:hAnsi="宋体" w:eastAsia="宋体" w:cs="宋体"/>
                <w:sz w:val="18"/>
                <w:szCs w:val="18"/>
                <w:lang w:eastAsia="zh-CN"/>
              </w:rPr>
              <w:t>行政村</w:t>
            </w:r>
            <w:r>
              <w:rPr>
                <w:rFonts w:hint="eastAsia" w:ascii="宋体" w:hAnsi="宋体" w:eastAsia="宋体" w:cs="宋体"/>
                <w:sz w:val="18"/>
                <w:szCs w:val="18"/>
              </w:rPr>
              <w:t>/企事业单位/村公示栏（</w:t>
            </w:r>
            <w:r>
              <w:rPr>
                <w:rFonts w:hint="eastAsia" w:ascii="宋体" w:hAnsi="宋体" w:eastAsia="宋体" w:cs="宋体"/>
                <w:spacing w:val="-8"/>
                <w:sz w:val="18"/>
                <w:szCs w:val="18"/>
              </w:rPr>
              <w:t>电子</w:t>
            </w:r>
            <w:r>
              <w:rPr>
                <w:rFonts w:hint="eastAsia" w:ascii="宋体" w:hAnsi="宋体" w:eastAsia="宋体" w:cs="宋体"/>
                <w:sz w:val="18"/>
                <w:szCs w:val="18"/>
              </w:rPr>
              <w:t>屏）</w:t>
            </w:r>
          </w:p>
          <w:p>
            <w:pPr>
              <w:pStyle w:val="9"/>
              <w:spacing w:before="81" w:line="324" w:lineRule="auto"/>
              <w:ind w:left="13" w:right="3"/>
              <w:rPr>
                <w:rFonts w:hint="eastAsia" w:ascii="宋体" w:hAnsi="宋体" w:eastAsia="宋体" w:cs="宋体"/>
                <w:sz w:val="18"/>
                <w:szCs w:val="18"/>
              </w:rPr>
            </w:pPr>
          </w:p>
        </w:tc>
        <w:tc>
          <w:tcPr>
            <w:tcW w:w="322" w:type="dxa"/>
            <w:tcBorders>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70"/>
              <w:rPr>
                <w:rFonts w:hint="eastAsia" w:ascii="宋体" w:hAnsi="宋体" w:eastAsia="宋体" w:cs="宋体"/>
                <w:sz w:val="18"/>
                <w:szCs w:val="18"/>
              </w:rPr>
            </w:pPr>
            <w:r>
              <w:rPr>
                <w:rFonts w:hint="eastAsia" w:ascii="宋体" w:hAnsi="宋体" w:eastAsia="宋体" w:cs="宋体"/>
                <w:sz w:val="18"/>
                <w:szCs w:val="18"/>
              </w:rPr>
              <w:t>√</w:t>
            </w:r>
          </w:p>
        </w:tc>
        <w:tc>
          <w:tcPr>
            <w:tcW w:w="625" w:type="dxa"/>
            <w:tcBorders>
              <w:bottom w:val="single" w:color="auto" w:sz="4" w:space="0"/>
            </w:tcBorders>
            <w:noWrap w:val="0"/>
            <w:vAlign w:val="top"/>
          </w:tcPr>
          <w:p>
            <w:pPr>
              <w:pStyle w:val="9"/>
              <w:rPr>
                <w:rFonts w:hint="eastAsia" w:ascii="宋体" w:hAnsi="宋体" w:eastAsia="宋体" w:cs="宋体"/>
                <w:sz w:val="18"/>
                <w:szCs w:val="18"/>
              </w:rPr>
            </w:pPr>
          </w:p>
        </w:tc>
        <w:tc>
          <w:tcPr>
            <w:tcW w:w="435" w:type="dxa"/>
            <w:tcBorders>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9"/>
              <w:jc w:val="center"/>
              <w:rPr>
                <w:rFonts w:hint="eastAsia" w:ascii="宋体" w:hAnsi="宋体" w:eastAsia="宋体" w:cs="宋体"/>
                <w:sz w:val="18"/>
                <w:szCs w:val="18"/>
              </w:rPr>
            </w:pPr>
            <w:r>
              <w:rPr>
                <w:rFonts w:hint="eastAsia" w:ascii="宋体" w:hAnsi="宋体" w:eastAsia="宋体" w:cs="宋体"/>
                <w:sz w:val="18"/>
                <w:szCs w:val="18"/>
              </w:rPr>
              <w:t>√</w:t>
            </w:r>
          </w:p>
        </w:tc>
        <w:tc>
          <w:tcPr>
            <w:tcW w:w="577" w:type="dxa"/>
            <w:tcBorders>
              <w:bottom w:val="single" w:color="auto" w:sz="4" w:space="0"/>
            </w:tcBorders>
            <w:noWrap w:val="0"/>
            <w:vAlign w:val="top"/>
          </w:tcPr>
          <w:p>
            <w:pPr>
              <w:pStyle w:val="9"/>
              <w:rPr>
                <w:rFonts w:hint="eastAsia" w:ascii="宋体" w:hAnsi="宋体" w:eastAsia="宋体" w:cs="宋体"/>
                <w:sz w:val="18"/>
                <w:szCs w:val="18"/>
              </w:rPr>
            </w:pPr>
          </w:p>
        </w:tc>
        <w:tc>
          <w:tcPr>
            <w:tcW w:w="500" w:type="dxa"/>
            <w:tcBorders>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8"/>
              <w:jc w:val="center"/>
              <w:rPr>
                <w:rFonts w:hint="eastAsia" w:ascii="宋体" w:hAnsi="宋体" w:eastAsia="宋体" w:cs="宋体"/>
                <w:sz w:val="18"/>
                <w:szCs w:val="18"/>
              </w:rPr>
            </w:pPr>
            <w:r>
              <w:rPr>
                <w:rFonts w:hint="eastAsia" w:ascii="宋体" w:hAnsi="宋体" w:eastAsia="宋体" w:cs="宋体"/>
                <w:sz w:val="18"/>
                <w:szCs w:val="18"/>
              </w:rPr>
              <w:t>√</w:t>
            </w:r>
          </w:p>
        </w:tc>
        <w:tc>
          <w:tcPr>
            <w:tcW w:w="488" w:type="dxa"/>
            <w:tcBorders>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9"/>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405" w:type="dxa"/>
            <w:tcBorders>
              <w:top w:val="single" w:color="auto" w:sz="4" w:space="0"/>
              <w:left w:val="single" w:color="auto" w:sz="4" w:space="0"/>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1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80" w:type="dxa"/>
            <w:vMerge w:val="continue"/>
            <w:tcBorders>
              <w:top w:val="single" w:color="auto" w:sz="4" w:space="0"/>
              <w:bottom w:val="single" w:color="auto" w:sz="4" w:space="0"/>
            </w:tcBorders>
            <w:noWrap w:val="0"/>
            <w:vAlign w:val="top"/>
          </w:tcPr>
          <w:p>
            <w:pPr>
              <w:rPr>
                <w:rFonts w:hint="eastAsia" w:ascii="宋体" w:hAnsi="宋体" w:eastAsia="宋体" w:cs="宋体"/>
                <w:sz w:val="18"/>
                <w:szCs w:val="18"/>
              </w:rPr>
            </w:pPr>
          </w:p>
        </w:tc>
        <w:tc>
          <w:tcPr>
            <w:tcW w:w="1425" w:type="dxa"/>
            <w:tcBorders>
              <w:top w:val="single" w:color="auto" w:sz="4" w:space="0"/>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5"/>
              <w:rPr>
                <w:rFonts w:hint="eastAsia" w:ascii="宋体" w:hAnsi="宋体" w:eastAsia="宋体" w:cs="宋体"/>
                <w:sz w:val="18"/>
                <w:szCs w:val="18"/>
              </w:rPr>
            </w:pPr>
          </w:p>
          <w:p>
            <w:pPr>
              <w:pStyle w:val="9"/>
              <w:spacing w:line="324" w:lineRule="auto"/>
              <w:ind w:left="621" w:right="71" w:hanging="540"/>
              <w:rPr>
                <w:rFonts w:hint="eastAsia" w:ascii="宋体" w:hAnsi="宋体" w:eastAsia="宋体" w:cs="宋体"/>
                <w:sz w:val="18"/>
                <w:szCs w:val="18"/>
              </w:rPr>
            </w:pPr>
            <w:r>
              <w:rPr>
                <w:rFonts w:hint="eastAsia" w:ascii="宋体" w:hAnsi="宋体" w:eastAsia="宋体" w:cs="宋体"/>
                <w:sz w:val="18"/>
                <w:szCs w:val="18"/>
              </w:rPr>
              <w:t>推广法治文化服务</w:t>
            </w:r>
          </w:p>
        </w:tc>
        <w:tc>
          <w:tcPr>
            <w:tcW w:w="1605" w:type="dxa"/>
            <w:tcBorders>
              <w:top w:val="single" w:color="auto" w:sz="4" w:space="0"/>
              <w:bottom w:val="single" w:color="auto" w:sz="4" w:space="0"/>
            </w:tcBorders>
            <w:noWrap w:val="0"/>
            <w:vAlign w:val="top"/>
          </w:tcPr>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numPr>
                <w:ilvl w:val="0"/>
                <w:numId w:val="3"/>
              </w:numPr>
              <w:tabs>
                <w:tab w:val="left" w:pos="215"/>
              </w:tabs>
              <w:spacing w:before="1" w:after="0" w:line="364" w:lineRule="auto"/>
              <w:ind w:left="14" w:right="3" w:firstLine="0"/>
              <w:jc w:val="left"/>
              <w:rPr>
                <w:rFonts w:hint="eastAsia" w:ascii="宋体" w:hAnsi="宋体" w:eastAsia="宋体" w:cs="宋体"/>
                <w:sz w:val="18"/>
                <w:szCs w:val="18"/>
              </w:rPr>
            </w:pPr>
            <w:r>
              <w:rPr>
                <w:rFonts w:hint="eastAsia" w:ascii="宋体" w:hAnsi="宋体" w:eastAsia="宋体" w:cs="宋体"/>
                <w:spacing w:val="14"/>
                <w:sz w:val="18"/>
                <w:szCs w:val="18"/>
              </w:rPr>
              <w:t>辖区内法治文化</w:t>
            </w:r>
            <w:r>
              <w:rPr>
                <w:rFonts w:hint="eastAsia" w:ascii="宋体" w:hAnsi="宋体" w:eastAsia="宋体" w:cs="宋体"/>
                <w:sz w:val="18"/>
                <w:szCs w:val="18"/>
              </w:rPr>
              <w:t>阵地信息；</w:t>
            </w:r>
          </w:p>
          <w:p>
            <w:pPr>
              <w:pStyle w:val="9"/>
              <w:numPr>
                <w:ilvl w:val="0"/>
                <w:numId w:val="3"/>
              </w:numPr>
              <w:tabs>
                <w:tab w:val="left" w:pos="198"/>
              </w:tabs>
              <w:spacing w:before="0" w:after="0" w:line="364" w:lineRule="auto"/>
              <w:ind w:left="14" w:right="3" w:firstLine="0"/>
              <w:jc w:val="left"/>
              <w:rPr>
                <w:rFonts w:hint="eastAsia" w:ascii="宋体" w:hAnsi="宋体" w:eastAsia="宋体" w:cs="宋体"/>
                <w:sz w:val="18"/>
                <w:szCs w:val="18"/>
              </w:rPr>
            </w:pPr>
            <w:r>
              <w:rPr>
                <w:rFonts w:hint="eastAsia" w:ascii="宋体" w:hAnsi="宋体" w:eastAsia="宋体" w:cs="宋体"/>
                <w:spacing w:val="-8"/>
                <w:sz w:val="18"/>
                <w:szCs w:val="18"/>
              </w:rPr>
              <w:t>法治文化作品、产</w:t>
            </w:r>
            <w:r>
              <w:rPr>
                <w:rFonts w:hint="eastAsia" w:ascii="宋体" w:hAnsi="宋体" w:eastAsia="宋体" w:cs="宋体"/>
                <w:sz w:val="18"/>
                <w:szCs w:val="18"/>
              </w:rPr>
              <w:t>品</w:t>
            </w:r>
          </w:p>
        </w:tc>
        <w:tc>
          <w:tcPr>
            <w:tcW w:w="1875" w:type="dxa"/>
            <w:tcBorders>
              <w:top w:val="single" w:color="auto" w:sz="4" w:space="0"/>
              <w:bottom w:val="single" w:color="auto" w:sz="4" w:space="0"/>
            </w:tcBorders>
            <w:noWrap w:val="0"/>
            <w:vAlign w:val="top"/>
          </w:tcPr>
          <w:p>
            <w:pPr>
              <w:pStyle w:val="9"/>
              <w:spacing w:before="17"/>
              <w:rPr>
                <w:rFonts w:hint="eastAsia" w:ascii="宋体" w:hAnsi="宋体" w:eastAsia="宋体" w:cs="宋体"/>
                <w:sz w:val="18"/>
                <w:szCs w:val="18"/>
              </w:rPr>
            </w:pPr>
          </w:p>
          <w:p>
            <w:pPr>
              <w:pStyle w:val="9"/>
              <w:spacing w:line="324" w:lineRule="auto"/>
              <w:ind w:left="37" w:right="24"/>
              <w:jc w:val="both"/>
              <w:rPr>
                <w:rFonts w:hint="eastAsia" w:ascii="宋体" w:hAnsi="宋体" w:eastAsia="宋体" w:cs="宋体"/>
                <w:sz w:val="18"/>
                <w:szCs w:val="18"/>
              </w:rPr>
            </w:pPr>
            <w:r>
              <w:rPr>
                <w:rFonts w:hint="eastAsia" w:ascii="宋体" w:hAnsi="宋体" w:eastAsia="宋体" w:cs="宋体"/>
                <w:spacing w:val="-2"/>
                <w:sz w:val="18"/>
                <w:szCs w:val="18"/>
              </w:rPr>
              <w:t>《中共河南省委、河南</w:t>
            </w:r>
            <w:r>
              <w:rPr>
                <w:rFonts w:hint="eastAsia" w:ascii="宋体" w:hAnsi="宋体" w:eastAsia="宋体" w:cs="宋体"/>
                <w:sz w:val="18"/>
                <w:szCs w:val="18"/>
              </w:rPr>
              <w:t>省人民政府转发&lt;省委</w:t>
            </w:r>
            <w:r>
              <w:rPr>
                <w:rFonts w:hint="eastAsia" w:ascii="宋体" w:hAnsi="宋体" w:eastAsia="宋体" w:cs="宋体"/>
                <w:spacing w:val="-2"/>
                <w:sz w:val="18"/>
                <w:szCs w:val="18"/>
              </w:rPr>
              <w:t>宣传部、省司法厅、省普法教育工作领导小组办公室关于在全省公民中开展法治宣传教育的</w:t>
            </w:r>
            <w:r>
              <w:rPr>
                <w:rFonts w:hint="eastAsia" w:ascii="宋体" w:hAnsi="宋体" w:eastAsia="宋体" w:cs="宋体"/>
                <w:sz w:val="18"/>
                <w:szCs w:val="18"/>
              </w:rPr>
              <w:t>第七个五年规划</w:t>
            </w:r>
            <w:r>
              <w:rPr>
                <w:rFonts w:hint="eastAsia" w:ascii="宋体" w:hAnsi="宋体" w:eastAsia="宋体" w:cs="宋体"/>
                <w:spacing w:val="-4"/>
                <w:sz w:val="18"/>
                <w:szCs w:val="18"/>
              </w:rPr>
              <w:t>（2016</w:t>
            </w:r>
          </w:p>
          <w:p>
            <w:pPr>
              <w:pStyle w:val="9"/>
              <w:spacing w:before="5"/>
              <w:ind w:left="58"/>
              <w:jc w:val="both"/>
              <w:rPr>
                <w:rFonts w:hint="eastAsia" w:ascii="宋体" w:hAnsi="宋体" w:eastAsia="宋体" w:cs="宋体"/>
                <w:sz w:val="18"/>
                <w:szCs w:val="18"/>
              </w:rPr>
            </w:pPr>
            <w:r>
              <w:rPr>
                <w:rFonts w:hint="eastAsia" w:ascii="宋体" w:hAnsi="宋体" w:eastAsia="宋体" w:cs="宋体"/>
                <w:sz w:val="18"/>
                <w:szCs w:val="18"/>
              </w:rPr>
              <w:t>－2020</w:t>
            </w:r>
            <w:r>
              <w:rPr>
                <w:rFonts w:hint="eastAsia" w:ascii="宋体" w:hAnsi="宋体" w:eastAsia="宋体" w:cs="宋体"/>
                <w:spacing w:val="-23"/>
                <w:sz w:val="18"/>
                <w:szCs w:val="18"/>
              </w:rPr>
              <w:t xml:space="preserve"> 年</w:t>
            </w:r>
            <w:r>
              <w:rPr>
                <w:rFonts w:hint="eastAsia" w:ascii="宋体" w:hAnsi="宋体" w:eastAsia="宋体" w:cs="宋体"/>
                <w:sz w:val="18"/>
                <w:szCs w:val="18"/>
              </w:rPr>
              <w:t>）&gt;的通知》</w:t>
            </w:r>
          </w:p>
        </w:tc>
        <w:tc>
          <w:tcPr>
            <w:tcW w:w="780" w:type="dxa"/>
            <w:tcBorders>
              <w:top w:val="single" w:color="auto" w:sz="4" w:space="0"/>
              <w:bottom w:val="single" w:color="auto" w:sz="4" w:space="0"/>
            </w:tcBorders>
            <w:noWrap w:val="0"/>
            <w:vAlign w:val="top"/>
          </w:tcPr>
          <w:p>
            <w:pPr>
              <w:pStyle w:val="9"/>
              <w:rPr>
                <w:rFonts w:hint="eastAsia" w:ascii="宋体" w:hAnsi="宋体" w:eastAsia="宋体" w:cs="宋体"/>
                <w:sz w:val="18"/>
                <w:szCs w:val="18"/>
              </w:rPr>
            </w:pPr>
          </w:p>
          <w:p>
            <w:pPr>
              <w:pStyle w:val="9"/>
              <w:spacing w:before="7"/>
              <w:rPr>
                <w:rFonts w:hint="eastAsia" w:ascii="宋体" w:hAnsi="宋体" w:eastAsia="宋体" w:cs="宋体"/>
                <w:sz w:val="18"/>
                <w:szCs w:val="18"/>
              </w:rPr>
            </w:pPr>
          </w:p>
          <w:p>
            <w:pPr>
              <w:pStyle w:val="9"/>
              <w:spacing w:line="324" w:lineRule="auto"/>
              <w:ind w:left="14" w:right="4" w:firstLine="14"/>
              <w:jc w:val="both"/>
              <w:rPr>
                <w:rFonts w:hint="eastAsia" w:ascii="宋体" w:hAnsi="宋体" w:eastAsia="宋体" w:cs="宋体"/>
                <w:sz w:val="18"/>
                <w:szCs w:val="18"/>
              </w:rPr>
            </w:pPr>
            <w:r>
              <w:rPr>
                <w:rFonts w:hint="eastAsia" w:ascii="宋体" w:hAnsi="宋体" w:eastAsia="宋体" w:cs="宋体"/>
                <w:sz w:val="18"/>
                <w:szCs w:val="18"/>
              </w:rPr>
              <w:t>信息</w:t>
            </w:r>
            <w:r>
              <w:rPr>
                <w:rFonts w:hint="eastAsia" w:ascii="宋体" w:hAnsi="宋体" w:eastAsia="宋体" w:cs="宋体"/>
                <w:sz w:val="18"/>
                <w:szCs w:val="18"/>
                <w:lang w:eastAsia="zh-CN"/>
              </w:rPr>
              <w:t>形成后及时</w:t>
            </w:r>
            <w:r>
              <w:rPr>
                <w:rFonts w:hint="eastAsia" w:ascii="宋体" w:hAnsi="宋体" w:eastAsia="宋体" w:cs="宋体"/>
                <w:sz w:val="18"/>
                <w:szCs w:val="18"/>
              </w:rPr>
              <w:t>公开</w:t>
            </w:r>
          </w:p>
        </w:tc>
        <w:tc>
          <w:tcPr>
            <w:tcW w:w="750" w:type="dxa"/>
            <w:tcBorders>
              <w:top w:val="single" w:color="auto" w:sz="4" w:space="0"/>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ind w:left="9"/>
              <w:jc w:val="center"/>
              <w:rPr>
                <w:rFonts w:hint="eastAsia" w:ascii="宋体" w:hAnsi="宋体" w:eastAsia="宋体" w:cs="宋体"/>
                <w:sz w:val="18"/>
                <w:szCs w:val="18"/>
              </w:rPr>
            </w:pPr>
            <w:r>
              <w:rPr>
                <w:rFonts w:hint="eastAsia" w:ascii="宋体" w:hAnsi="宋体" w:eastAsia="宋体" w:cs="宋体"/>
                <w:sz w:val="18"/>
                <w:szCs w:val="18"/>
                <w:lang w:eastAsia="zh-CN"/>
              </w:rPr>
              <w:t>黄陵镇</w:t>
            </w:r>
          </w:p>
        </w:tc>
        <w:tc>
          <w:tcPr>
            <w:tcW w:w="3034" w:type="dxa"/>
            <w:tcBorders>
              <w:top w:val="single" w:color="auto" w:sz="4" w:space="0"/>
              <w:bottom w:val="single" w:color="auto" w:sz="4" w:space="0"/>
            </w:tcBorders>
            <w:noWrap w:val="0"/>
            <w:vAlign w:val="top"/>
          </w:tcPr>
          <w:p>
            <w:pPr>
              <w:pStyle w:val="9"/>
              <w:spacing w:before="81"/>
              <w:ind w:left="13"/>
              <w:rPr>
                <w:rFonts w:hint="eastAsia" w:ascii="宋体" w:hAnsi="宋体" w:eastAsia="宋体" w:cs="宋体"/>
                <w:sz w:val="18"/>
                <w:szCs w:val="18"/>
              </w:rPr>
            </w:pPr>
            <w:r>
              <w:rPr>
                <w:rFonts w:hint="eastAsia" w:ascii="宋体" w:hAnsi="宋体" w:eastAsia="宋体" w:cs="宋体"/>
                <w:sz w:val="18"/>
                <w:szCs w:val="18"/>
              </w:rPr>
              <w:t>■便民服务站 ■入户/现场</w:t>
            </w:r>
          </w:p>
          <w:p>
            <w:pPr>
              <w:pStyle w:val="9"/>
              <w:numPr>
                <w:ilvl w:val="0"/>
                <w:numId w:val="2"/>
              </w:numPr>
              <w:tabs>
                <w:tab w:val="left" w:pos="195"/>
              </w:tabs>
              <w:spacing w:before="82" w:after="0" w:line="324" w:lineRule="auto"/>
              <w:ind w:left="13" w:right="128" w:firstLine="0"/>
              <w:jc w:val="left"/>
              <w:rPr>
                <w:rFonts w:hint="eastAsia" w:ascii="宋体" w:hAnsi="宋体" w:eastAsia="宋体" w:cs="宋体"/>
                <w:sz w:val="18"/>
                <w:szCs w:val="18"/>
              </w:rPr>
            </w:pPr>
            <w:r>
              <w:rPr>
                <w:rFonts w:hint="eastAsia" w:ascii="宋体" w:hAnsi="宋体" w:eastAsia="宋体" w:cs="宋体"/>
                <w:sz w:val="18"/>
                <w:szCs w:val="18"/>
                <w:lang w:eastAsia="zh-CN"/>
              </w:rPr>
              <w:t>行政村</w:t>
            </w:r>
            <w:r>
              <w:rPr>
                <w:rFonts w:hint="eastAsia" w:ascii="宋体" w:hAnsi="宋体" w:eastAsia="宋体" w:cs="宋体"/>
                <w:sz w:val="18"/>
                <w:szCs w:val="18"/>
              </w:rPr>
              <w:t>/企事业单位/村公示栏（</w:t>
            </w:r>
            <w:r>
              <w:rPr>
                <w:rFonts w:hint="eastAsia" w:ascii="宋体" w:hAnsi="宋体" w:eastAsia="宋体" w:cs="宋体"/>
                <w:spacing w:val="-8"/>
                <w:sz w:val="18"/>
                <w:szCs w:val="18"/>
              </w:rPr>
              <w:t>电子</w:t>
            </w:r>
            <w:r>
              <w:rPr>
                <w:rFonts w:hint="eastAsia" w:ascii="宋体" w:hAnsi="宋体" w:eastAsia="宋体" w:cs="宋体"/>
                <w:sz w:val="18"/>
                <w:szCs w:val="18"/>
              </w:rPr>
              <w:t>屏）</w:t>
            </w:r>
          </w:p>
          <w:p>
            <w:pPr>
              <w:pStyle w:val="9"/>
              <w:spacing w:before="2" w:line="310" w:lineRule="atLeast"/>
              <w:ind w:left="13" w:right="3"/>
              <w:rPr>
                <w:rFonts w:hint="eastAsia" w:ascii="宋体" w:hAnsi="宋体" w:eastAsia="宋体" w:cs="宋体"/>
                <w:sz w:val="18"/>
                <w:szCs w:val="18"/>
              </w:rPr>
            </w:pPr>
          </w:p>
        </w:tc>
        <w:tc>
          <w:tcPr>
            <w:tcW w:w="322" w:type="dxa"/>
            <w:tcBorders>
              <w:top w:val="single" w:color="auto" w:sz="4" w:space="0"/>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70"/>
              <w:rPr>
                <w:rFonts w:hint="eastAsia" w:ascii="宋体" w:hAnsi="宋体" w:eastAsia="宋体" w:cs="宋体"/>
                <w:sz w:val="18"/>
                <w:szCs w:val="18"/>
              </w:rPr>
            </w:pPr>
            <w:r>
              <w:rPr>
                <w:rFonts w:hint="eastAsia" w:ascii="宋体" w:hAnsi="宋体" w:eastAsia="宋体" w:cs="宋体"/>
                <w:sz w:val="18"/>
                <w:szCs w:val="18"/>
              </w:rPr>
              <w:t>√</w:t>
            </w:r>
          </w:p>
          <w:p>
            <w:pPr>
              <w:pStyle w:val="9"/>
              <w:spacing w:before="81"/>
              <w:ind w:left="-141"/>
              <w:rPr>
                <w:rFonts w:hint="eastAsia" w:ascii="宋体" w:hAnsi="宋体" w:eastAsia="宋体" w:cs="宋体"/>
                <w:sz w:val="18"/>
                <w:szCs w:val="18"/>
              </w:rPr>
            </w:pPr>
            <w:r>
              <w:rPr>
                <w:rFonts w:hint="eastAsia" w:ascii="宋体" w:hAnsi="宋体" w:eastAsia="宋体" w:cs="宋体"/>
                <w:sz w:val="18"/>
                <w:szCs w:val="18"/>
              </w:rPr>
              <w:t>）</w:t>
            </w:r>
          </w:p>
        </w:tc>
        <w:tc>
          <w:tcPr>
            <w:tcW w:w="625" w:type="dxa"/>
            <w:tcBorders>
              <w:top w:val="single" w:color="auto" w:sz="4" w:space="0"/>
              <w:bottom w:val="single" w:color="auto" w:sz="4" w:space="0"/>
            </w:tcBorders>
            <w:noWrap w:val="0"/>
            <w:vAlign w:val="top"/>
          </w:tcPr>
          <w:p>
            <w:pPr>
              <w:pStyle w:val="9"/>
              <w:rPr>
                <w:rFonts w:hint="eastAsia" w:ascii="宋体" w:hAnsi="宋体" w:eastAsia="宋体" w:cs="宋体"/>
                <w:sz w:val="18"/>
                <w:szCs w:val="18"/>
              </w:rPr>
            </w:pPr>
          </w:p>
        </w:tc>
        <w:tc>
          <w:tcPr>
            <w:tcW w:w="435" w:type="dxa"/>
            <w:tcBorders>
              <w:top w:val="single" w:color="auto" w:sz="4" w:space="0"/>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9"/>
              <w:jc w:val="center"/>
              <w:rPr>
                <w:rFonts w:hint="eastAsia" w:ascii="宋体" w:hAnsi="宋体" w:eastAsia="宋体" w:cs="宋体"/>
                <w:sz w:val="18"/>
                <w:szCs w:val="18"/>
              </w:rPr>
            </w:pPr>
            <w:r>
              <w:rPr>
                <w:rFonts w:hint="eastAsia" w:ascii="宋体" w:hAnsi="宋体" w:eastAsia="宋体" w:cs="宋体"/>
                <w:sz w:val="18"/>
                <w:szCs w:val="18"/>
              </w:rPr>
              <w:t>√</w:t>
            </w:r>
          </w:p>
        </w:tc>
        <w:tc>
          <w:tcPr>
            <w:tcW w:w="577" w:type="dxa"/>
            <w:tcBorders>
              <w:top w:val="single" w:color="auto" w:sz="4" w:space="0"/>
              <w:bottom w:val="single" w:color="auto" w:sz="4" w:space="0"/>
            </w:tcBorders>
            <w:noWrap w:val="0"/>
            <w:vAlign w:val="top"/>
          </w:tcPr>
          <w:p>
            <w:pPr>
              <w:pStyle w:val="9"/>
              <w:rPr>
                <w:rFonts w:hint="eastAsia" w:ascii="宋体" w:hAnsi="宋体" w:eastAsia="宋体" w:cs="宋体"/>
                <w:sz w:val="18"/>
                <w:szCs w:val="18"/>
              </w:rPr>
            </w:pPr>
          </w:p>
        </w:tc>
        <w:tc>
          <w:tcPr>
            <w:tcW w:w="500" w:type="dxa"/>
            <w:tcBorders>
              <w:top w:val="single" w:color="auto" w:sz="4" w:space="0"/>
              <w:bottom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8"/>
              <w:jc w:val="center"/>
              <w:rPr>
                <w:rFonts w:hint="eastAsia" w:ascii="宋体" w:hAnsi="宋体" w:eastAsia="宋体" w:cs="宋体"/>
                <w:sz w:val="18"/>
                <w:szCs w:val="18"/>
              </w:rPr>
            </w:pPr>
            <w:r>
              <w:rPr>
                <w:rFonts w:hint="eastAsia" w:ascii="宋体" w:hAnsi="宋体" w:eastAsia="宋体" w:cs="宋体"/>
                <w:sz w:val="18"/>
                <w:szCs w:val="18"/>
              </w:rPr>
              <w:t>√</w:t>
            </w:r>
          </w:p>
        </w:tc>
        <w:tc>
          <w:tcPr>
            <w:tcW w:w="488" w:type="dxa"/>
            <w:tcBorders>
              <w:top w:val="single" w:color="auto" w:sz="4" w:space="0"/>
              <w:bottom w:val="single" w:color="auto" w:sz="4" w:space="0"/>
              <w:right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2"/>
              <w:rPr>
                <w:rFonts w:hint="eastAsia" w:ascii="宋体" w:hAnsi="宋体" w:eastAsia="宋体" w:cs="宋体"/>
                <w:sz w:val="18"/>
                <w:szCs w:val="18"/>
              </w:rPr>
            </w:pPr>
          </w:p>
          <w:p>
            <w:pPr>
              <w:pStyle w:val="9"/>
              <w:ind w:left="9"/>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0" w:hRule="atLeast"/>
        </w:trPr>
        <w:tc>
          <w:tcPr>
            <w:tcW w:w="405" w:type="dxa"/>
            <w:tcBorders>
              <w:top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5"/>
              <w:rPr>
                <w:rFonts w:hint="eastAsia" w:ascii="宋体" w:hAnsi="宋体" w:eastAsia="宋体" w:cs="宋体"/>
                <w:sz w:val="18"/>
                <w:szCs w:val="18"/>
              </w:rPr>
            </w:pPr>
          </w:p>
          <w:p>
            <w:pPr>
              <w:pStyle w:val="9"/>
              <w:spacing w:before="1"/>
              <w:ind w:right="99"/>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780" w:type="dxa"/>
            <w:tcBorders>
              <w:top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6"/>
              <w:rPr>
                <w:rFonts w:hint="eastAsia" w:ascii="宋体" w:hAnsi="宋体" w:eastAsia="宋体" w:cs="宋体"/>
                <w:sz w:val="18"/>
                <w:szCs w:val="18"/>
              </w:rPr>
            </w:pPr>
          </w:p>
          <w:p>
            <w:pPr>
              <w:pStyle w:val="9"/>
              <w:spacing w:line="230" w:lineRule="auto"/>
              <w:ind w:left="28" w:right="19"/>
              <w:rPr>
                <w:rFonts w:hint="eastAsia" w:ascii="宋体" w:hAnsi="宋体" w:eastAsia="宋体" w:cs="宋体"/>
                <w:sz w:val="18"/>
                <w:szCs w:val="18"/>
              </w:rPr>
            </w:pPr>
            <w:r>
              <w:rPr>
                <w:rFonts w:hint="eastAsia" w:ascii="宋体" w:hAnsi="宋体" w:eastAsia="宋体" w:cs="宋体"/>
                <w:sz w:val="18"/>
                <w:szCs w:val="18"/>
              </w:rPr>
              <w:t>公共法律服务平台</w:t>
            </w:r>
          </w:p>
        </w:tc>
        <w:tc>
          <w:tcPr>
            <w:tcW w:w="1425" w:type="dxa"/>
            <w:tcBorders>
              <w:top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3"/>
              <w:rPr>
                <w:rFonts w:hint="eastAsia" w:ascii="宋体" w:hAnsi="宋体" w:eastAsia="宋体" w:cs="宋体"/>
                <w:sz w:val="18"/>
                <w:szCs w:val="18"/>
              </w:rPr>
            </w:pPr>
          </w:p>
          <w:p>
            <w:pPr>
              <w:pStyle w:val="9"/>
              <w:spacing w:line="249" w:lineRule="auto"/>
              <w:ind w:left="14" w:right="4"/>
              <w:jc w:val="both"/>
              <w:rPr>
                <w:rFonts w:hint="eastAsia" w:ascii="宋体" w:hAnsi="宋体" w:eastAsia="宋体" w:cs="宋体"/>
                <w:sz w:val="18"/>
                <w:szCs w:val="18"/>
              </w:rPr>
            </w:pPr>
            <w:r>
              <w:rPr>
                <w:rFonts w:hint="eastAsia" w:ascii="宋体" w:hAnsi="宋体" w:eastAsia="宋体" w:cs="宋体"/>
                <w:spacing w:val="15"/>
                <w:sz w:val="18"/>
                <w:szCs w:val="18"/>
              </w:rPr>
              <w:t>公共法律服务实</w:t>
            </w:r>
            <w:r>
              <w:rPr>
                <w:rFonts w:hint="eastAsia" w:ascii="宋体" w:hAnsi="宋体" w:eastAsia="宋体" w:cs="宋体"/>
                <w:spacing w:val="-10"/>
                <w:sz w:val="18"/>
                <w:szCs w:val="18"/>
              </w:rPr>
              <w:t>体、热线、网络平</w:t>
            </w:r>
            <w:r>
              <w:rPr>
                <w:rFonts w:hint="eastAsia" w:ascii="宋体" w:hAnsi="宋体" w:eastAsia="宋体" w:cs="宋体"/>
                <w:sz w:val="18"/>
                <w:szCs w:val="18"/>
              </w:rPr>
              <w:t>台信息</w:t>
            </w:r>
          </w:p>
        </w:tc>
        <w:tc>
          <w:tcPr>
            <w:tcW w:w="1605" w:type="dxa"/>
            <w:tcBorders>
              <w:top w:val="single" w:color="auto" w:sz="4" w:space="0"/>
            </w:tcBorders>
            <w:noWrap w:val="0"/>
            <w:vAlign w:val="top"/>
          </w:tcPr>
          <w:p>
            <w:pPr>
              <w:pStyle w:val="9"/>
              <w:spacing w:before="119" w:line="249" w:lineRule="auto"/>
              <w:ind w:left="14" w:right="49"/>
              <w:rPr>
                <w:rFonts w:hint="eastAsia" w:ascii="宋体" w:hAnsi="宋体" w:eastAsia="宋体" w:cs="宋体"/>
                <w:sz w:val="18"/>
                <w:szCs w:val="18"/>
              </w:rPr>
            </w:pPr>
            <w:r>
              <w:rPr>
                <w:rFonts w:hint="eastAsia" w:ascii="宋体" w:hAnsi="宋体" w:eastAsia="宋体" w:cs="宋体"/>
                <w:sz w:val="18"/>
                <w:szCs w:val="18"/>
              </w:rPr>
              <w:t>1、公共法律服务中心、工作站具体地址；</w:t>
            </w:r>
          </w:p>
          <w:p>
            <w:pPr>
              <w:pStyle w:val="9"/>
              <w:ind w:left="14"/>
              <w:rPr>
                <w:rFonts w:hint="eastAsia" w:ascii="宋体" w:hAnsi="宋体" w:eastAsia="宋体" w:cs="宋体"/>
                <w:sz w:val="18"/>
                <w:szCs w:val="18"/>
              </w:rPr>
            </w:pPr>
            <w:r>
              <w:rPr>
                <w:rFonts w:hint="eastAsia" w:ascii="宋体" w:hAnsi="宋体" w:eastAsia="宋体" w:cs="宋体"/>
                <w:sz w:val="18"/>
                <w:szCs w:val="18"/>
              </w:rPr>
              <w:t>2、0373-</w:t>
            </w:r>
            <w:r>
              <w:rPr>
                <w:rFonts w:hint="eastAsia" w:ascii="宋体" w:hAnsi="宋体" w:eastAsia="宋体" w:cs="宋体"/>
                <w:sz w:val="18"/>
                <w:szCs w:val="18"/>
                <w:lang w:val="en-US" w:eastAsia="zh-CN"/>
              </w:rPr>
              <w:t>3044148</w:t>
            </w:r>
            <w:r>
              <w:rPr>
                <w:rFonts w:hint="eastAsia" w:ascii="宋体" w:hAnsi="宋体" w:eastAsia="宋体" w:cs="宋体"/>
                <w:spacing w:val="-26"/>
                <w:sz w:val="18"/>
                <w:szCs w:val="18"/>
              </w:rPr>
              <w:t xml:space="preserve"> 公</w:t>
            </w:r>
          </w:p>
          <w:p>
            <w:pPr>
              <w:pStyle w:val="9"/>
              <w:spacing w:before="10" w:line="249" w:lineRule="auto"/>
              <w:ind w:left="14" w:right="138"/>
              <w:rPr>
                <w:rFonts w:hint="eastAsia" w:ascii="宋体" w:hAnsi="宋体" w:eastAsia="宋体" w:cs="宋体"/>
                <w:sz w:val="18"/>
                <w:szCs w:val="18"/>
              </w:rPr>
            </w:pPr>
            <w:r>
              <w:rPr>
                <w:rFonts w:hint="eastAsia" w:ascii="宋体" w:hAnsi="宋体" w:eastAsia="宋体" w:cs="宋体"/>
                <w:sz w:val="18"/>
                <w:szCs w:val="18"/>
              </w:rPr>
              <w:t>共法律服务热线号码；</w:t>
            </w:r>
          </w:p>
          <w:p>
            <w:pPr>
              <w:pStyle w:val="9"/>
              <w:spacing w:line="249" w:lineRule="auto"/>
              <w:ind w:left="14" w:right="49"/>
              <w:rPr>
                <w:rFonts w:hint="eastAsia" w:ascii="宋体" w:hAnsi="宋体" w:eastAsia="宋体" w:cs="宋体"/>
                <w:sz w:val="18"/>
                <w:szCs w:val="18"/>
              </w:rPr>
            </w:pPr>
            <w:r>
              <w:rPr>
                <w:rFonts w:hint="eastAsia" w:ascii="宋体" w:hAnsi="宋体" w:eastAsia="宋体" w:cs="宋体"/>
                <w:sz w:val="18"/>
                <w:szCs w:val="18"/>
              </w:rPr>
              <w:t>3、中国法律服务网和省级法律服务网网址；</w:t>
            </w:r>
          </w:p>
          <w:p>
            <w:pPr>
              <w:pStyle w:val="9"/>
              <w:spacing w:line="249" w:lineRule="auto"/>
              <w:ind w:left="14" w:right="49"/>
              <w:rPr>
                <w:rFonts w:hint="eastAsia" w:ascii="宋体" w:hAnsi="宋体" w:eastAsia="宋体" w:cs="宋体"/>
                <w:sz w:val="18"/>
                <w:szCs w:val="18"/>
              </w:rPr>
            </w:pPr>
            <w:r>
              <w:rPr>
                <w:rFonts w:hint="eastAsia" w:ascii="宋体" w:hAnsi="宋体" w:eastAsia="宋体" w:cs="宋体"/>
                <w:sz w:val="18"/>
                <w:szCs w:val="18"/>
              </w:rPr>
              <w:t>4、三大平台提供的公共法律服务事项清单及服务指南</w:t>
            </w:r>
          </w:p>
        </w:tc>
        <w:tc>
          <w:tcPr>
            <w:tcW w:w="1875" w:type="dxa"/>
            <w:tcBorders>
              <w:top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
              <w:rPr>
                <w:rFonts w:hint="eastAsia" w:ascii="宋体" w:hAnsi="宋体" w:eastAsia="宋体" w:cs="宋体"/>
                <w:sz w:val="18"/>
                <w:szCs w:val="18"/>
              </w:rPr>
            </w:pPr>
          </w:p>
          <w:p>
            <w:pPr>
              <w:pStyle w:val="9"/>
              <w:ind w:left="17" w:right="8"/>
              <w:jc w:val="center"/>
              <w:rPr>
                <w:rFonts w:hint="eastAsia" w:ascii="宋体" w:hAnsi="宋体" w:eastAsia="宋体" w:cs="宋体"/>
                <w:sz w:val="18"/>
                <w:szCs w:val="18"/>
              </w:rPr>
            </w:pPr>
            <w:r>
              <w:rPr>
                <w:rFonts w:hint="eastAsia" w:ascii="宋体" w:hAnsi="宋体" w:eastAsia="宋体" w:cs="宋体"/>
                <w:sz w:val="18"/>
                <w:szCs w:val="18"/>
              </w:rPr>
              <w:t>《政府信息公开条例》</w:t>
            </w:r>
          </w:p>
        </w:tc>
        <w:tc>
          <w:tcPr>
            <w:tcW w:w="780" w:type="dxa"/>
            <w:tcBorders>
              <w:top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31" w:line="249" w:lineRule="auto"/>
              <w:ind w:left="14" w:right="4" w:firstLine="14"/>
              <w:jc w:val="both"/>
              <w:rPr>
                <w:rFonts w:hint="eastAsia" w:ascii="宋体" w:hAnsi="宋体" w:eastAsia="宋体" w:cs="宋体"/>
                <w:sz w:val="18"/>
                <w:szCs w:val="18"/>
              </w:rPr>
            </w:pPr>
            <w:r>
              <w:rPr>
                <w:rFonts w:hint="eastAsia" w:ascii="宋体" w:hAnsi="宋体" w:eastAsia="宋体" w:cs="宋体"/>
                <w:sz w:val="18"/>
                <w:szCs w:val="18"/>
              </w:rPr>
              <w:t>信息</w:t>
            </w:r>
            <w:r>
              <w:rPr>
                <w:rFonts w:hint="eastAsia" w:ascii="宋体" w:hAnsi="宋体" w:eastAsia="宋体" w:cs="宋体"/>
                <w:sz w:val="18"/>
                <w:szCs w:val="18"/>
                <w:lang w:eastAsia="zh-CN"/>
              </w:rPr>
              <w:t>形成后及时</w:t>
            </w:r>
            <w:r>
              <w:rPr>
                <w:rFonts w:hint="eastAsia" w:ascii="宋体" w:hAnsi="宋体" w:eastAsia="宋体" w:cs="宋体"/>
                <w:sz w:val="18"/>
                <w:szCs w:val="18"/>
              </w:rPr>
              <w:t>公开</w:t>
            </w:r>
          </w:p>
        </w:tc>
        <w:tc>
          <w:tcPr>
            <w:tcW w:w="750" w:type="dxa"/>
            <w:tcBorders>
              <w:top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1"/>
              <w:rPr>
                <w:rFonts w:hint="eastAsia" w:ascii="宋体" w:hAnsi="宋体" w:eastAsia="宋体" w:cs="宋体"/>
                <w:sz w:val="18"/>
                <w:szCs w:val="18"/>
              </w:rPr>
            </w:pPr>
          </w:p>
          <w:p>
            <w:pPr>
              <w:pStyle w:val="9"/>
              <w:spacing w:line="249" w:lineRule="auto"/>
              <w:ind w:left="14" w:right="3" w:firstLine="88"/>
              <w:rPr>
                <w:rFonts w:hint="eastAsia" w:ascii="宋体" w:hAnsi="宋体" w:eastAsia="宋体" w:cs="宋体"/>
                <w:sz w:val="18"/>
                <w:szCs w:val="18"/>
              </w:rPr>
            </w:pPr>
            <w:r>
              <w:rPr>
                <w:rFonts w:hint="eastAsia" w:ascii="宋体" w:hAnsi="宋体" w:eastAsia="宋体" w:cs="宋体"/>
                <w:sz w:val="18"/>
                <w:szCs w:val="18"/>
                <w:lang w:eastAsia="zh-CN"/>
              </w:rPr>
              <w:t>黄陵镇</w:t>
            </w:r>
          </w:p>
        </w:tc>
        <w:tc>
          <w:tcPr>
            <w:tcW w:w="3034" w:type="dxa"/>
            <w:tcBorders>
              <w:top w:val="single" w:color="auto" w:sz="4" w:space="0"/>
            </w:tcBorders>
            <w:noWrap w:val="0"/>
            <w:vAlign w:val="top"/>
          </w:tcPr>
          <w:p>
            <w:pPr>
              <w:pStyle w:val="9"/>
              <w:rPr>
                <w:rFonts w:hint="eastAsia" w:ascii="宋体" w:hAnsi="宋体" w:eastAsia="宋体" w:cs="宋体"/>
                <w:sz w:val="18"/>
                <w:szCs w:val="18"/>
              </w:rPr>
            </w:pPr>
          </w:p>
          <w:p>
            <w:pPr>
              <w:pStyle w:val="9"/>
              <w:spacing w:before="81"/>
              <w:ind w:left="13"/>
              <w:rPr>
                <w:rFonts w:hint="eastAsia" w:ascii="宋体" w:hAnsi="宋体" w:eastAsia="宋体" w:cs="宋体"/>
                <w:sz w:val="18"/>
                <w:szCs w:val="18"/>
              </w:rPr>
            </w:pPr>
            <w:r>
              <w:rPr>
                <w:rFonts w:hint="eastAsia" w:ascii="宋体" w:hAnsi="宋体" w:eastAsia="宋体" w:cs="宋体"/>
                <w:sz w:val="18"/>
                <w:szCs w:val="18"/>
              </w:rPr>
              <w:t>■便民服务站 ■入户/现场</w:t>
            </w:r>
          </w:p>
          <w:p>
            <w:pPr>
              <w:pStyle w:val="9"/>
              <w:numPr>
                <w:ilvl w:val="0"/>
                <w:numId w:val="2"/>
              </w:numPr>
              <w:tabs>
                <w:tab w:val="left" w:pos="195"/>
              </w:tabs>
              <w:spacing w:before="82" w:after="0" w:line="324" w:lineRule="auto"/>
              <w:ind w:left="13" w:right="128" w:firstLine="0"/>
              <w:jc w:val="left"/>
              <w:rPr>
                <w:rFonts w:hint="eastAsia" w:ascii="宋体" w:hAnsi="宋体" w:eastAsia="宋体" w:cs="宋体"/>
                <w:sz w:val="18"/>
                <w:szCs w:val="18"/>
              </w:rPr>
            </w:pPr>
            <w:r>
              <w:rPr>
                <w:rFonts w:hint="eastAsia" w:ascii="宋体" w:hAnsi="宋体" w:eastAsia="宋体" w:cs="宋体"/>
                <w:sz w:val="18"/>
                <w:szCs w:val="18"/>
                <w:lang w:eastAsia="zh-CN"/>
              </w:rPr>
              <w:t>行政村</w:t>
            </w:r>
            <w:r>
              <w:rPr>
                <w:rFonts w:hint="eastAsia" w:ascii="宋体" w:hAnsi="宋体" w:eastAsia="宋体" w:cs="宋体"/>
                <w:sz w:val="18"/>
                <w:szCs w:val="18"/>
              </w:rPr>
              <w:t>/企事业单位/村公示栏（</w:t>
            </w:r>
            <w:r>
              <w:rPr>
                <w:rFonts w:hint="eastAsia" w:ascii="宋体" w:hAnsi="宋体" w:eastAsia="宋体" w:cs="宋体"/>
                <w:spacing w:val="-8"/>
                <w:sz w:val="18"/>
                <w:szCs w:val="18"/>
              </w:rPr>
              <w:t>电子</w:t>
            </w:r>
            <w:r>
              <w:rPr>
                <w:rFonts w:hint="eastAsia" w:ascii="宋体" w:hAnsi="宋体" w:eastAsia="宋体" w:cs="宋体"/>
                <w:sz w:val="18"/>
                <w:szCs w:val="18"/>
              </w:rPr>
              <w:t>屏）</w:t>
            </w:r>
          </w:p>
          <w:p>
            <w:pPr>
              <w:pStyle w:val="9"/>
              <w:spacing w:before="9" w:line="249" w:lineRule="auto"/>
              <w:ind w:left="13" w:right="3"/>
              <w:rPr>
                <w:rFonts w:hint="eastAsia" w:ascii="宋体" w:hAnsi="宋体" w:eastAsia="宋体" w:cs="宋体"/>
                <w:sz w:val="18"/>
                <w:szCs w:val="18"/>
              </w:rPr>
            </w:pPr>
          </w:p>
        </w:tc>
        <w:tc>
          <w:tcPr>
            <w:tcW w:w="322" w:type="dxa"/>
            <w:tcBorders>
              <w:top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5"/>
              <w:rPr>
                <w:rFonts w:hint="eastAsia" w:ascii="宋体" w:hAnsi="宋体" w:eastAsia="宋体" w:cs="宋体"/>
                <w:sz w:val="18"/>
                <w:szCs w:val="18"/>
              </w:rPr>
            </w:pPr>
          </w:p>
          <w:p>
            <w:pPr>
              <w:pStyle w:val="9"/>
              <w:spacing w:before="1"/>
              <w:ind w:right="59"/>
              <w:jc w:val="right"/>
              <w:rPr>
                <w:rFonts w:hint="eastAsia" w:ascii="宋体" w:hAnsi="宋体" w:eastAsia="宋体" w:cs="宋体"/>
                <w:sz w:val="18"/>
                <w:szCs w:val="18"/>
              </w:rPr>
            </w:pPr>
            <w:r>
              <w:rPr>
                <w:rFonts w:hint="eastAsia" w:ascii="宋体" w:hAnsi="宋体" w:eastAsia="宋体" w:cs="宋体"/>
                <w:sz w:val="18"/>
                <w:szCs w:val="18"/>
              </w:rPr>
              <w:t>√</w:t>
            </w:r>
          </w:p>
        </w:tc>
        <w:tc>
          <w:tcPr>
            <w:tcW w:w="625" w:type="dxa"/>
            <w:tcBorders>
              <w:top w:val="single" w:color="auto" w:sz="4" w:space="0"/>
            </w:tcBorders>
            <w:noWrap w:val="0"/>
            <w:vAlign w:val="top"/>
          </w:tcPr>
          <w:p>
            <w:pPr>
              <w:pStyle w:val="9"/>
              <w:rPr>
                <w:rFonts w:hint="eastAsia" w:ascii="宋体" w:hAnsi="宋体" w:eastAsia="宋体" w:cs="宋体"/>
                <w:sz w:val="18"/>
                <w:szCs w:val="18"/>
              </w:rPr>
            </w:pPr>
          </w:p>
        </w:tc>
        <w:tc>
          <w:tcPr>
            <w:tcW w:w="435" w:type="dxa"/>
            <w:tcBorders>
              <w:top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3"/>
              <w:rPr>
                <w:rFonts w:hint="eastAsia" w:ascii="宋体" w:hAnsi="宋体" w:eastAsia="宋体" w:cs="宋体"/>
                <w:sz w:val="18"/>
                <w:szCs w:val="18"/>
              </w:rPr>
            </w:pPr>
          </w:p>
          <w:p>
            <w:pPr>
              <w:pStyle w:val="9"/>
              <w:ind w:left="9"/>
              <w:jc w:val="center"/>
              <w:rPr>
                <w:rFonts w:hint="eastAsia" w:ascii="宋体" w:hAnsi="宋体" w:eastAsia="宋体" w:cs="宋体"/>
                <w:sz w:val="18"/>
                <w:szCs w:val="18"/>
              </w:rPr>
            </w:pPr>
            <w:r>
              <w:rPr>
                <w:rFonts w:hint="eastAsia" w:ascii="宋体" w:hAnsi="宋体" w:eastAsia="宋体" w:cs="宋体"/>
                <w:sz w:val="18"/>
                <w:szCs w:val="18"/>
              </w:rPr>
              <w:t>√</w:t>
            </w:r>
          </w:p>
        </w:tc>
        <w:tc>
          <w:tcPr>
            <w:tcW w:w="577" w:type="dxa"/>
            <w:tcBorders>
              <w:top w:val="single" w:color="auto" w:sz="4" w:space="0"/>
            </w:tcBorders>
            <w:noWrap w:val="0"/>
            <w:vAlign w:val="top"/>
          </w:tcPr>
          <w:p>
            <w:pPr>
              <w:pStyle w:val="9"/>
              <w:rPr>
                <w:rFonts w:hint="eastAsia" w:ascii="宋体" w:hAnsi="宋体" w:eastAsia="宋体" w:cs="宋体"/>
                <w:sz w:val="18"/>
                <w:szCs w:val="18"/>
              </w:rPr>
            </w:pPr>
          </w:p>
        </w:tc>
        <w:tc>
          <w:tcPr>
            <w:tcW w:w="500" w:type="dxa"/>
            <w:tcBorders>
              <w:top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3"/>
              <w:rPr>
                <w:rFonts w:hint="eastAsia" w:ascii="宋体" w:hAnsi="宋体" w:eastAsia="宋体" w:cs="宋体"/>
                <w:sz w:val="18"/>
                <w:szCs w:val="18"/>
              </w:rPr>
            </w:pPr>
          </w:p>
          <w:p>
            <w:pPr>
              <w:pStyle w:val="9"/>
              <w:ind w:left="8"/>
              <w:jc w:val="center"/>
              <w:rPr>
                <w:rFonts w:hint="eastAsia" w:ascii="宋体" w:hAnsi="宋体" w:eastAsia="宋体" w:cs="宋体"/>
                <w:sz w:val="18"/>
                <w:szCs w:val="18"/>
              </w:rPr>
            </w:pPr>
            <w:r>
              <w:rPr>
                <w:rFonts w:hint="eastAsia" w:ascii="宋体" w:hAnsi="宋体" w:eastAsia="宋体" w:cs="宋体"/>
                <w:sz w:val="18"/>
                <w:szCs w:val="18"/>
              </w:rPr>
              <w:t>√</w:t>
            </w:r>
          </w:p>
        </w:tc>
        <w:tc>
          <w:tcPr>
            <w:tcW w:w="488" w:type="dxa"/>
            <w:tcBorders>
              <w:top w:val="single" w:color="auto" w:sz="4" w:space="0"/>
            </w:tcBorders>
            <w:noWrap w:val="0"/>
            <w:vAlign w:val="top"/>
          </w:tcPr>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rPr>
                <w:rFonts w:hint="eastAsia" w:ascii="宋体" w:hAnsi="宋体" w:eastAsia="宋体" w:cs="宋体"/>
                <w:sz w:val="18"/>
                <w:szCs w:val="18"/>
              </w:rPr>
            </w:pPr>
          </w:p>
          <w:p>
            <w:pPr>
              <w:pStyle w:val="9"/>
              <w:spacing w:before="3"/>
              <w:rPr>
                <w:rFonts w:hint="eastAsia" w:ascii="宋体" w:hAnsi="宋体" w:eastAsia="宋体" w:cs="宋体"/>
                <w:sz w:val="18"/>
                <w:szCs w:val="18"/>
              </w:rPr>
            </w:pPr>
          </w:p>
          <w:p>
            <w:pPr>
              <w:pStyle w:val="9"/>
              <w:ind w:left="9"/>
              <w:jc w:val="center"/>
              <w:rPr>
                <w:rFonts w:hint="eastAsia" w:ascii="宋体" w:hAnsi="宋体" w:eastAsia="宋体" w:cs="宋体"/>
                <w:sz w:val="18"/>
                <w:szCs w:val="18"/>
              </w:rPr>
            </w:pPr>
            <w:r>
              <w:rPr>
                <w:rFonts w:hint="eastAsia" w:ascii="宋体" w:hAnsi="宋体" w:eastAsia="宋体" w:cs="宋体"/>
                <w:sz w:val="18"/>
                <w:szCs w:val="18"/>
              </w:rPr>
              <w:t>√</w:t>
            </w:r>
          </w:p>
        </w:tc>
      </w:tr>
    </w:tbl>
    <w:p>
      <w:pPr>
        <w:rPr>
          <w:rFonts w:hint="default" w:eastAsia="宋体"/>
          <w:lang w:val="en-US" w:eastAsia="zh-CN"/>
        </w:rPr>
      </w:pPr>
    </w:p>
    <w:p>
      <w:pPr>
        <w:pStyle w:val="2"/>
        <w:jc w:val="center"/>
        <w:rPr>
          <w:rFonts w:hint="eastAsia" w:ascii="方正小标宋简体" w:hAnsi="方正小标宋简体" w:eastAsia="方正小标宋简体" w:cs="方正小标宋简体"/>
          <w:b w:val="0"/>
          <w:bCs w:val="0"/>
        </w:rPr>
      </w:pPr>
      <w:bookmarkStart w:id="0" w:name="_Toc3954_WPSOffice_Level1"/>
      <w:bookmarkStart w:id="1" w:name="_Toc4111_WPSOffice_Level1"/>
      <w:bookmarkStart w:id="2" w:name="_Toc8907"/>
      <w:bookmarkStart w:id="3" w:name="公共文化服务领域基层政务公开标准目录"/>
      <w:r>
        <w:rPr>
          <w:rFonts w:hint="eastAsia" w:ascii="方正小标宋简体" w:hAnsi="方正小标宋简体" w:eastAsia="方正小标宋简体" w:cs="方正小标宋简体"/>
          <w:b w:val="0"/>
          <w:bCs w:val="0"/>
          <w:lang w:eastAsia="zh-CN"/>
        </w:rPr>
        <w:t>（</w:t>
      </w:r>
      <w:r>
        <w:rPr>
          <w:rFonts w:hint="eastAsia" w:ascii="方正小标宋简体" w:hAnsi="方正小标宋简体" w:eastAsia="方正小标宋简体" w:cs="方正小标宋简体"/>
          <w:b w:val="0"/>
          <w:bCs w:val="0"/>
          <w:lang w:val="en-US" w:eastAsia="zh-CN"/>
        </w:rPr>
        <w:t>四</w:t>
      </w:r>
      <w:r>
        <w:rPr>
          <w:rFonts w:hint="eastAsia" w:ascii="方正小标宋简体" w:hAnsi="方正小标宋简体" w:eastAsia="方正小标宋简体" w:cs="方正小标宋简体"/>
          <w:b w:val="0"/>
          <w:bCs w:val="0"/>
          <w:lang w:eastAsia="zh-CN"/>
        </w:rPr>
        <w:t>）黄陵镇</w:t>
      </w:r>
      <w:r>
        <w:rPr>
          <w:rFonts w:hint="eastAsia" w:ascii="方正小标宋简体" w:hAnsi="方正小标宋简体" w:eastAsia="方正小标宋简体" w:cs="方正小标宋简体"/>
          <w:b w:val="0"/>
          <w:bCs w:val="0"/>
        </w:rPr>
        <w:t>公共文化服务领域基层政务公开标准目录</w:t>
      </w:r>
      <w:bookmarkEnd w:id="0"/>
      <w:bookmarkEnd w:id="1"/>
      <w:bookmarkEnd w:id="2"/>
    </w:p>
    <w:bookmarkEnd w:id="3"/>
    <w:tbl>
      <w:tblPr>
        <w:tblStyle w:val="6"/>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484"/>
        <w:gridCol w:w="1800"/>
        <w:gridCol w:w="2160"/>
        <w:gridCol w:w="1416"/>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序号</w:t>
            </w:r>
          </w:p>
        </w:tc>
        <w:tc>
          <w:tcPr>
            <w:tcW w:w="2218" w:type="dxa"/>
            <w:gridSpan w:val="2"/>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公开事项</w:t>
            </w:r>
          </w:p>
        </w:tc>
        <w:tc>
          <w:tcPr>
            <w:tcW w:w="1800" w:type="dxa"/>
            <w:vMerge w:val="restart"/>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公开内容（要素）</w:t>
            </w:r>
          </w:p>
        </w:tc>
        <w:tc>
          <w:tcPr>
            <w:tcW w:w="2160" w:type="dxa"/>
            <w:vMerge w:val="restart"/>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公开依据</w:t>
            </w:r>
          </w:p>
        </w:tc>
        <w:tc>
          <w:tcPr>
            <w:tcW w:w="1416" w:type="dxa"/>
            <w:vMerge w:val="restart"/>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公开时限</w:t>
            </w:r>
          </w:p>
        </w:tc>
        <w:tc>
          <w:tcPr>
            <w:tcW w:w="1426" w:type="dxa"/>
            <w:vMerge w:val="restart"/>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公开主体</w:t>
            </w:r>
          </w:p>
        </w:tc>
        <w:tc>
          <w:tcPr>
            <w:tcW w:w="1440" w:type="dxa"/>
            <w:vMerge w:val="restart"/>
            <w:noWrap w:val="0"/>
            <w:vAlign w:val="center"/>
          </w:tcPr>
          <w:p>
            <w:pPr>
              <w:widowControl/>
              <w:spacing w:line="240" w:lineRule="exact"/>
              <w:jc w:val="center"/>
              <w:rPr>
                <w:rFonts w:hint="eastAsia" w:ascii="黑体" w:hAnsi="黑体" w:eastAsia="黑体" w:cs="黑体"/>
                <w:b/>
                <w:kern w:val="0"/>
                <w:sz w:val="18"/>
                <w:szCs w:val="18"/>
              </w:rPr>
            </w:pPr>
            <w:r>
              <w:rPr>
                <w:rFonts w:hint="eastAsia" w:ascii="黑体" w:hAnsi="黑体" w:eastAsia="黑体" w:cs="黑体"/>
                <w:b/>
                <w:kern w:val="0"/>
                <w:sz w:val="18"/>
                <w:szCs w:val="18"/>
              </w:rPr>
              <w:t>公开渠道和载体</w:t>
            </w:r>
          </w:p>
        </w:tc>
        <w:tc>
          <w:tcPr>
            <w:tcW w:w="1244" w:type="dxa"/>
            <w:gridSpan w:val="2"/>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公开对象</w:t>
            </w:r>
          </w:p>
        </w:tc>
        <w:tc>
          <w:tcPr>
            <w:tcW w:w="1172" w:type="dxa"/>
            <w:gridSpan w:val="2"/>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公开方式</w:t>
            </w:r>
          </w:p>
        </w:tc>
        <w:tc>
          <w:tcPr>
            <w:tcW w:w="1018" w:type="dxa"/>
            <w:gridSpan w:val="2"/>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0" w:type="auto"/>
            <w:vMerge w:val="continue"/>
            <w:noWrap w:val="0"/>
            <w:vAlign w:val="center"/>
          </w:tcPr>
          <w:p>
            <w:pPr>
              <w:widowControl/>
              <w:spacing w:line="240" w:lineRule="exact"/>
              <w:jc w:val="left"/>
              <w:rPr>
                <w:rFonts w:hint="eastAsia" w:ascii="黑体" w:hAnsi="黑体" w:eastAsia="黑体" w:cs="黑体"/>
                <w:b/>
                <w:color w:val="000000"/>
                <w:kern w:val="0"/>
                <w:sz w:val="18"/>
                <w:szCs w:val="18"/>
              </w:rPr>
            </w:pPr>
          </w:p>
        </w:tc>
        <w:tc>
          <w:tcPr>
            <w:tcW w:w="734" w:type="dxa"/>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一级事项</w:t>
            </w:r>
          </w:p>
        </w:tc>
        <w:tc>
          <w:tcPr>
            <w:tcW w:w="1484" w:type="dxa"/>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二级事项</w:t>
            </w:r>
          </w:p>
        </w:tc>
        <w:tc>
          <w:tcPr>
            <w:tcW w:w="1800" w:type="dxa"/>
            <w:vMerge w:val="continue"/>
            <w:noWrap w:val="0"/>
            <w:vAlign w:val="center"/>
          </w:tcPr>
          <w:p>
            <w:pPr>
              <w:widowControl/>
              <w:spacing w:line="240" w:lineRule="exact"/>
              <w:jc w:val="left"/>
              <w:rPr>
                <w:rFonts w:hint="eastAsia" w:ascii="黑体" w:hAnsi="黑体" w:eastAsia="黑体" w:cs="黑体"/>
                <w:b/>
                <w:color w:val="000000"/>
                <w:kern w:val="0"/>
                <w:sz w:val="18"/>
                <w:szCs w:val="18"/>
              </w:rPr>
            </w:pPr>
          </w:p>
        </w:tc>
        <w:tc>
          <w:tcPr>
            <w:tcW w:w="0" w:type="auto"/>
            <w:vMerge w:val="continue"/>
            <w:noWrap w:val="0"/>
            <w:vAlign w:val="center"/>
          </w:tcPr>
          <w:p>
            <w:pPr>
              <w:widowControl/>
              <w:spacing w:line="240" w:lineRule="exact"/>
              <w:jc w:val="left"/>
              <w:rPr>
                <w:rFonts w:hint="eastAsia" w:ascii="黑体" w:hAnsi="黑体" w:eastAsia="黑体" w:cs="黑体"/>
                <w:b/>
                <w:color w:val="000000"/>
                <w:kern w:val="0"/>
                <w:sz w:val="18"/>
                <w:szCs w:val="18"/>
              </w:rPr>
            </w:pPr>
          </w:p>
        </w:tc>
        <w:tc>
          <w:tcPr>
            <w:tcW w:w="0" w:type="auto"/>
            <w:vMerge w:val="continue"/>
            <w:noWrap w:val="0"/>
            <w:vAlign w:val="center"/>
          </w:tcPr>
          <w:p>
            <w:pPr>
              <w:widowControl/>
              <w:spacing w:line="240" w:lineRule="exact"/>
              <w:jc w:val="left"/>
              <w:rPr>
                <w:rFonts w:hint="eastAsia" w:ascii="黑体" w:hAnsi="黑体" w:eastAsia="黑体" w:cs="黑体"/>
                <w:b/>
                <w:color w:val="000000"/>
                <w:kern w:val="0"/>
                <w:sz w:val="18"/>
                <w:szCs w:val="18"/>
              </w:rPr>
            </w:pPr>
          </w:p>
        </w:tc>
        <w:tc>
          <w:tcPr>
            <w:tcW w:w="0" w:type="auto"/>
            <w:vMerge w:val="continue"/>
            <w:noWrap w:val="0"/>
            <w:vAlign w:val="center"/>
          </w:tcPr>
          <w:p>
            <w:pPr>
              <w:widowControl/>
              <w:spacing w:line="240" w:lineRule="exact"/>
              <w:jc w:val="left"/>
              <w:rPr>
                <w:rFonts w:hint="eastAsia" w:ascii="黑体" w:hAnsi="黑体" w:eastAsia="黑体" w:cs="黑体"/>
                <w:b/>
                <w:color w:val="000000"/>
                <w:kern w:val="0"/>
                <w:sz w:val="18"/>
                <w:szCs w:val="18"/>
              </w:rPr>
            </w:pPr>
          </w:p>
        </w:tc>
        <w:tc>
          <w:tcPr>
            <w:tcW w:w="0" w:type="auto"/>
            <w:vMerge w:val="continue"/>
            <w:noWrap w:val="0"/>
            <w:vAlign w:val="center"/>
          </w:tcPr>
          <w:p>
            <w:pPr>
              <w:widowControl/>
              <w:spacing w:line="240" w:lineRule="exact"/>
              <w:jc w:val="left"/>
              <w:rPr>
                <w:rFonts w:hint="eastAsia" w:ascii="黑体" w:hAnsi="黑体" w:eastAsia="黑体" w:cs="黑体"/>
                <w:b/>
                <w:kern w:val="0"/>
                <w:sz w:val="18"/>
                <w:szCs w:val="18"/>
              </w:rPr>
            </w:pPr>
          </w:p>
        </w:tc>
        <w:tc>
          <w:tcPr>
            <w:tcW w:w="605" w:type="dxa"/>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全社会</w:t>
            </w:r>
          </w:p>
        </w:tc>
        <w:tc>
          <w:tcPr>
            <w:tcW w:w="639" w:type="dxa"/>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特定群体</w:t>
            </w:r>
          </w:p>
        </w:tc>
        <w:tc>
          <w:tcPr>
            <w:tcW w:w="450" w:type="dxa"/>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主动</w:t>
            </w:r>
          </w:p>
        </w:tc>
        <w:tc>
          <w:tcPr>
            <w:tcW w:w="722" w:type="dxa"/>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依申请公开</w:t>
            </w:r>
          </w:p>
        </w:tc>
        <w:tc>
          <w:tcPr>
            <w:tcW w:w="463" w:type="dxa"/>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县级</w:t>
            </w:r>
          </w:p>
        </w:tc>
        <w:tc>
          <w:tcPr>
            <w:tcW w:w="555" w:type="dxa"/>
            <w:noWrap w:val="0"/>
            <w:vAlign w:val="center"/>
          </w:tcPr>
          <w:p>
            <w:pPr>
              <w:widowControl/>
              <w:spacing w:line="240" w:lineRule="exact"/>
              <w:jc w:val="center"/>
              <w:rPr>
                <w:rFonts w:hint="eastAsia" w:ascii="黑体" w:hAnsi="黑体" w:eastAsia="黑体" w:cs="黑体"/>
                <w:b/>
                <w:color w:val="000000"/>
                <w:kern w:val="0"/>
                <w:sz w:val="18"/>
                <w:szCs w:val="18"/>
              </w:rPr>
            </w:pPr>
            <w:r>
              <w:rPr>
                <w:rFonts w:hint="eastAsia" w:ascii="黑体" w:hAnsi="黑体" w:eastAsia="黑体" w:cs="黑体"/>
                <w:b/>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540" w:type="dxa"/>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734"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公共</w:t>
            </w:r>
            <w:r>
              <w:rPr>
                <w:rFonts w:hint="eastAsia" w:ascii="宋体" w:hAnsi="宋体" w:cs="宋体"/>
                <w:sz w:val="18"/>
                <w:szCs w:val="18"/>
              </w:rPr>
              <w:br w:type="textWrapping"/>
            </w:r>
            <w:r>
              <w:rPr>
                <w:rFonts w:hint="eastAsia" w:ascii="宋体" w:hAnsi="宋体" w:cs="宋体"/>
                <w:sz w:val="18"/>
                <w:szCs w:val="18"/>
              </w:rPr>
              <w:t>服务</w:t>
            </w:r>
          </w:p>
        </w:tc>
        <w:tc>
          <w:tcPr>
            <w:tcW w:w="1484"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公共文化机构免费开放信息</w:t>
            </w:r>
          </w:p>
        </w:tc>
        <w:tc>
          <w:tcPr>
            <w:tcW w:w="1800"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1.机构名称；</w:t>
            </w:r>
            <w:r>
              <w:rPr>
                <w:rFonts w:hint="eastAsia" w:ascii="宋体" w:hAnsi="宋体" w:cs="宋体"/>
                <w:sz w:val="18"/>
                <w:szCs w:val="18"/>
              </w:rPr>
              <w:br w:type="textWrapping"/>
            </w:r>
            <w:r>
              <w:rPr>
                <w:rFonts w:hint="eastAsia" w:ascii="宋体" w:hAnsi="宋体" w:cs="宋体"/>
                <w:sz w:val="18"/>
                <w:szCs w:val="18"/>
              </w:rPr>
              <w:t>2.开放时间；</w:t>
            </w:r>
            <w:r>
              <w:rPr>
                <w:rFonts w:hint="eastAsia" w:ascii="宋体" w:hAnsi="宋体" w:cs="宋体"/>
                <w:sz w:val="18"/>
                <w:szCs w:val="18"/>
              </w:rPr>
              <w:br w:type="textWrapping"/>
            </w:r>
            <w:r>
              <w:rPr>
                <w:rFonts w:hint="eastAsia" w:ascii="宋体" w:hAnsi="宋体" w:cs="宋体"/>
                <w:sz w:val="18"/>
                <w:szCs w:val="18"/>
              </w:rPr>
              <w:t>3.机构地址；</w:t>
            </w:r>
            <w:r>
              <w:rPr>
                <w:rFonts w:hint="eastAsia" w:ascii="宋体" w:hAnsi="宋体" w:cs="宋体"/>
                <w:sz w:val="18"/>
                <w:szCs w:val="18"/>
              </w:rPr>
              <w:br w:type="textWrapping"/>
            </w:r>
            <w:r>
              <w:rPr>
                <w:rFonts w:hint="eastAsia" w:ascii="宋体" w:hAnsi="宋体" w:cs="宋体"/>
                <w:sz w:val="18"/>
                <w:szCs w:val="18"/>
              </w:rPr>
              <w:t>4.联系电话；</w:t>
            </w:r>
            <w:r>
              <w:rPr>
                <w:rFonts w:hint="eastAsia" w:ascii="宋体" w:hAnsi="宋体" w:cs="宋体"/>
                <w:sz w:val="18"/>
                <w:szCs w:val="18"/>
              </w:rPr>
              <w:br w:type="textWrapping"/>
            </w:r>
            <w:r>
              <w:rPr>
                <w:rFonts w:hint="eastAsia" w:ascii="宋体" w:hAnsi="宋体" w:cs="宋体"/>
                <w:sz w:val="18"/>
                <w:szCs w:val="18"/>
              </w:rPr>
              <w:t>5.临时停止开放信息。</w:t>
            </w:r>
          </w:p>
        </w:tc>
        <w:tc>
          <w:tcPr>
            <w:tcW w:w="2160"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《公共文化服务保障法》、《政府信息公开条例》、《文化部 财政部关于推进全国美术馆、公共图书馆、文化馆（站）免费开放工作的意见》、《文化部 财政部关于做好城市</w:t>
            </w:r>
            <w:r>
              <w:rPr>
                <w:rFonts w:hint="eastAsia" w:ascii="宋体" w:hAnsi="宋体" w:cs="宋体"/>
                <w:sz w:val="18"/>
                <w:szCs w:val="18"/>
                <w:lang w:eastAsia="zh-CN"/>
              </w:rPr>
              <w:t>行政村</w:t>
            </w:r>
            <w:r>
              <w:rPr>
                <w:rFonts w:hint="eastAsia" w:ascii="宋体" w:hAnsi="宋体" w:cs="宋体"/>
                <w:sz w:val="18"/>
                <w:szCs w:val="18"/>
              </w:rPr>
              <w:t>(街道)文化中心免费开放工作的通知》</w:t>
            </w:r>
          </w:p>
        </w:tc>
        <w:tc>
          <w:tcPr>
            <w:tcW w:w="1416"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信息形成或变更之日起</w:t>
            </w:r>
            <w:r>
              <w:rPr>
                <w:rFonts w:hint="eastAsia" w:ascii="宋体" w:hAnsi="宋体" w:cs="宋体"/>
                <w:sz w:val="18"/>
                <w:szCs w:val="18"/>
                <w:lang w:val="en-US" w:eastAsia="zh-CN"/>
              </w:rPr>
              <w:t>7</w:t>
            </w:r>
            <w:r>
              <w:rPr>
                <w:rFonts w:hint="eastAsia" w:ascii="宋体" w:hAnsi="宋体" w:cs="宋体"/>
                <w:sz w:val="18"/>
                <w:szCs w:val="18"/>
              </w:rPr>
              <w:t>个工作日内公开</w:t>
            </w:r>
          </w:p>
        </w:tc>
        <w:tc>
          <w:tcPr>
            <w:tcW w:w="1426" w:type="dxa"/>
            <w:noWrap w:val="0"/>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lang w:eastAsia="zh-CN"/>
              </w:rPr>
              <w:t>黄陵镇</w:t>
            </w:r>
          </w:p>
        </w:tc>
        <w:tc>
          <w:tcPr>
            <w:tcW w:w="1440" w:type="dxa"/>
            <w:noWrap w:val="0"/>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eastAsia="zh-CN"/>
              </w:rPr>
              <w:t>便民服务中心</w:t>
            </w:r>
          </w:p>
        </w:tc>
        <w:tc>
          <w:tcPr>
            <w:tcW w:w="605"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c>
          <w:tcPr>
            <w:tcW w:w="639"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　</w:t>
            </w:r>
          </w:p>
        </w:tc>
        <w:tc>
          <w:tcPr>
            <w:tcW w:w="450"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c>
          <w:tcPr>
            <w:tcW w:w="722"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　</w:t>
            </w:r>
          </w:p>
        </w:tc>
        <w:tc>
          <w:tcPr>
            <w:tcW w:w="463"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c>
          <w:tcPr>
            <w:tcW w:w="555"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734" w:type="dxa"/>
            <w:vMerge w:val="restart"/>
            <w:tcBorders>
              <w:top w:val="nil"/>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公共</w:t>
            </w:r>
            <w:r>
              <w:rPr>
                <w:rFonts w:hint="eastAsia" w:ascii="宋体" w:hAnsi="宋体" w:cs="宋体"/>
                <w:sz w:val="18"/>
                <w:szCs w:val="18"/>
              </w:rPr>
              <w:br w:type="textWrapping"/>
            </w:r>
            <w:r>
              <w:rPr>
                <w:rFonts w:hint="eastAsia" w:ascii="宋体" w:hAnsi="宋体" w:cs="宋体"/>
                <w:sz w:val="18"/>
                <w:szCs w:val="18"/>
              </w:rPr>
              <w:t>服务</w:t>
            </w:r>
          </w:p>
        </w:tc>
        <w:tc>
          <w:tcPr>
            <w:tcW w:w="1484"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组织开展群体文化活动</w:t>
            </w:r>
          </w:p>
        </w:tc>
        <w:tc>
          <w:tcPr>
            <w:tcW w:w="1800"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1.机构名称；</w:t>
            </w:r>
            <w:r>
              <w:rPr>
                <w:rFonts w:hint="eastAsia" w:ascii="宋体" w:hAnsi="宋体" w:cs="宋体"/>
                <w:sz w:val="18"/>
                <w:szCs w:val="18"/>
              </w:rPr>
              <w:br w:type="textWrapping"/>
            </w:r>
            <w:r>
              <w:rPr>
                <w:rFonts w:hint="eastAsia" w:ascii="宋体" w:hAnsi="宋体" w:cs="宋体"/>
                <w:sz w:val="18"/>
                <w:szCs w:val="18"/>
              </w:rPr>
              <w:t>2.开放时间；</w:t>
            </w:r>
            <w:r>
              <w:rPr>
                <w:rFonts w:hint="eastAsia" w:ascii="宋体" w:hAnsi="宋体" w:cs="宋体"/>
                <w:sz w:val="18"/>
                <w:szCs w:val="18"/>
              </w:rPr>
              <w:br w:type="textWrapping"/>
            </w:r>
            <w:r>
              <w:rPr>
                <w:rFonts w:hint="eastAsia" w:ascii="宋体" w:hAnsi="宋体" w:cs="宋体"/>
                <w:sz w:val="18"/>
                <w:szCs w:val="18"/>
              </w:rPr>
              <w:t>3.机构地址；</w:t>
            </w:r>
            <w:r>
              <w:rPr>
                <w:rFonts w:hint="eastAsia" w:ascii="宋体" w:hAnsi="宋体" w:cs="宋体"/>
                <w:sz w:val="18"/>
                <w:szCs w:val="18"/>
              </w:rPr>
              <w:br w:type="textWrapping"/>
            </w:r>
            <w:r>
              <w:rPr>
                <w:rFonts w:hint="eastAsia" w:ascii="宋体" w:hAnsi="宋体" w:cs="宋体"/>
                <w:sz w:val="18"/>
                <w:szCs w:val="18"/>
              </w:rPr>
              <w:t>4.联系电话；</w:t>
            </w:r>
            <w:r>
              <w:rPr>
                <w:rFonts w:hint="eastAsia" w:ascii="宋体" w:hAnsi="宋体" w:cs="宋体"/>
                <w:sz w:val="18"/>
                <w:szCs w:val="18"/>
              </w:rPr>
              <w:br w:type="textWrapping"/>
            </w:r>
            <w:r>
              <w:rPr>
                <w:rFonts w:hint="eastAsia" w:ascii="宋体" w:hAnsi="宋体" w:cs="宋体"/>
                <w:sz w:val="18"/>
                <w:szCs w:val="18"/>
              </w:rPr>
              <w:t>5.临时停止活动信息。</w:t>
            </w:r>
          </w:p>
        </w:tc>
        <w:tc>
          <w:tcPr>
            <w:tcW w:w="2160"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《政府信息公开条例》、《文化馆服务标准》</w:t>
            </w:r>
          </w:p>
        </w:tc>
        <w:tc>
          <w:tcPr>
            <w:tcW w:w="1416"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信息形成或变更之日起</w:t>
            </w:r>
            <w:r>
              <w:rPr>
                <w:rFonts w:hint="eastAsia" w:ascii="宋体" w:hAnsi="宋体" w:cs="宋体"/>
                <w:sz w:val="18"/>
                <w:szCs w:val="18"/>
                <w:lang w:val="en-US" w:eastAsia="zh-CN"/>
              </w:rPr>
              <w:t>7</w:t>
            </w:r>
            <w:r>
              <w:rPr>
                <w:rFonts w:hint="eastAsia" w:ascii="宋体" w:hAnsi="宋体" w:cs="宋体"/>
                <w:sz w:val="18"/>
                <w:szCs w:val="18"/>
              </w:rPr>
              <w:t>个工作日内公开</w:t>
            </w:r>
          </w:p>
        </w:tc>
        <w:tc>
          <w:tcPr>
            <w:tcW w:w="1426" w:type="dxa"/>
            <w:noWrap w:val="0"/>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lang w:eastAsia="zh-CN"/>
              </w:rPr>
              <w:t>黄陵镇</w:t>
            </w:r>
          </w:p>
        </w:tc>
        <w:tc>
          <w:tcPr>
            <w:tcW w:w="1440" w:type="dxa"/>
            <w:noWrap w:val="0"/>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eastAsia="zh-CN"/>
              </w:rPr>
              <w:t>便民服务中心</w:t>
            </w:r>
          </w:p>
        </w:tc>
        <w:tc>
          <w:tcPr>
            <w:tcW w:w="605"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c>
          <w:tcPr>
            <w:tcW w:w="639"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　</w:t>
            </w:r>
          </w:p>
        </w:tc>
        <w:tc>
          <w:tcPr>
            <w:tcW w:w="450"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c>
          <w:tcPr>
            <w:tcW w:w="722"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　</w:t>
            </w:r>
          </w:p>
        </w:tc>
        <w:tc>
          <w:tcPr>
            <w:tcW w:w="463"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c>
          <w:tcPr>
            <w:tcW w:w="555"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0" w:type="auto"/>
            <w:vMerge w:val="continue"/>
            <w:tcBorders>
              <w:top w:val="nil"/>
            </w:tcBorders>
            <w:noWrap w:val="0"/>
            <w:vAlign w:val="center"/>
          </w:tcPr>
          <w:p>
            <w:pPr>
              <w:spacing w:line="240" w:lineRule="exact"/>
              <w:rPr>
                <w:rFonts w:hint="eastAsia" w:ascii="宋体" w:hAnsi="宋体" w:cs="宋体"/>
                <w:sz w:val="18"/>
                <w:szCs w:val="18"/>
              </w:rPr>
            </w:pPr>
          </w:p>
        </w:tc>
        <w:tc>
          <w:tcPr>
            <w:tcW w:w="1484"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举办各类展览、讲座信息</w:t>
            </w:r>
          </w:p>
        </w:tc>
        <w:tc>
          <w:tcPr>
            <w:tcW w:w="1800"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1.活动时间；</w:t>
            </w:r>
            <w:r>
              <w:rPr>
                <w:rFonts w:hint="eastAsia" w:ascii="宋体" w:hAnsi="宋体" w:cs="宋体"/>
                <w:sz w:val="18"/>
                <w:szCs w:val="18"/>
              </w:rPr>
              <w:br w:type="textWrapping"/>
            </w:r>
            <w:r>
              <w:rPr>
                <w:rFonts w:hint="eastAsia" w:ascii="宋体" w:hAnsi="宋体" w:cs="宋体"/>
                <w:sz w:val="18"/>
                <w:szCs w:val="18"/>
              </w:rPr>
              <w:t>2.活动单位；</w:t>
            </w:r>
            <w:r>
              <w:rPr>
                <w:rFonts w:hint="eastAsia" w:ascii="宋体" w:hAnsi="宋体" w:cs="宋体"/>
                <w:sz w:val="18"/>
                <w:szCs w:val="18"/>
              </w:rPr>
              <w:br w:type="textWrapping"/>
            </w:r>
            <w:r>
              <w:rPr>
                <w:rFonts w:hint="eastAsia" w:ascii="宋体" w:hAnsi="宋体" w:cs="宋体"/>
                <w:sz w:val="18"/>
                <w:szCs w:val="18"/>
              </w:rPr>
              <w:t>3.活动地址；</w:t>
            </w:r>
            <w:r>
              <w:rPr>
                <w:rFonts w:hint="eastAsia" w:ascii="宋体" w:hAnsi="宋体" w:cs="宋体"/>
                <w:sz w:val="18"/>
                <w:szCs w:val="18"/>
              </w:rPr>
              <w:br w:type="textWrapping"/>
            </w:r>
            <w:r>
              <w:rPr>
                <w:rFonts w:hint="eastAsia" w:ascii="宋体" w:hAnsi="宋体" w:cs="宋体"/>
                <w:sz w:val="18"/>
                <w:szCs w:val="18"/>
              </w:rPr>
              <w:t>4.联系电话；</w:t>
            </w:r>
            <w:r>
              <w:rPr>
                <w:rFonts w:hint="eastAsia" w:ascii="宋体" w:hAnsi="宋体" w:cs="宋体"/>
                <w:sz w:val="18"/>
                <w:szCs w:val="18"/>
              </w:rPr>
              <w:br w:type="textWrapping"/>
            </w:r>
            <w:r>
              <w:rPr>
                <w:rFonts w:hint="eastAsia" w:ascii="宋体" w:hAnsi="宋体" w:cs="宋体"/>
                <w:sz w:val="18"/>
                <w:szCs w:val="18"/>
              </w:rPr>
              <w:t>5.临时停止活动信息。</w:t>
            </w:r>
          </w:p>
        </w:tc>
        <w:tc>
          <w:tcPr>
            <w:tcW w:w="2160"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《政府信息公开条例》、《乡镇综合文化站管理办法》</w:t>
            </w:r>
          </w:p>
        </w:tc>
        <w:tc>
          <w:tcPr>
            <w:tcW w:w="1416"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信息形成或变更之日起</w:t>
            </w:r>
            <w:r>
              <w:rPr>
                <w:rFonts w:hint="eastAsia" w:ascii="宋体" w:hAnsi="宋体" w:cs="宋体"/>
                <w:sz w:val="18"/>
                <w:szCs w:val="18"/>
                <w:lang w:val="en-US" w:eastAsia="zh-CN"/>
              </w:rPr>
              <w:t>7</w:t>
            </w:r>
            <w:r>
              <w:rPr>
                <w:rFonts w:hint="eastAsia" w:ascii="宋体" w:hAnsi="宋体" w:cs="宋体"/>
                <w:sz w:val="18"/>
                <w:szCs w:val="18"/>
              </w:rPr>
              <w:t>个工作日内公开</w:t>
            </w:r>
          </w:p>
        </w:tc>
        <w:tc>
          <w:tcPr>
            <w:tcW w:w="1426" w:type="dxa"/>
            <w:noWrap w:val="0"/>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lang w:eastAsia="zh-CN"/>
              </w:rPr>
              <w:t>黄陵镇</w:t>
            </w:r>
          </w:p>
        </w:tc>
        <w:tc>
          <w:tcPr>
            <w:tcW w:w="1440" w:type="dxa"/>
            <w:noWrap w:val="0"/>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eastAsia="zh-CN"/>
              </w:rPr>
              <w:t>便民服务中心</w:t>
            </w:r>
          </w:p>
        </w:tc>
        <w:tc>
          <w:tcPr>
            <w:tcW w:w="605"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c>
          <w:tcPr>
            <w:tcW w:w="639"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　</w:t>
            </w:r>
          </w:p>
        </w:tc>
        <w:tc>
          <w:tcPr>
            <w:tcW w:w="450"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c>
          <w:tcPr>
            <w:tcW w:w="722"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　</w:t>
            </w:r>
          </w:p>
        </w:tc>
        <w:tc>
          <w:tcPr>
            <w:tcW w:w="463"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c>
          <w:tcPr>
            <w:tcW w:w="555"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w:t>
            </w:r>
          </w:p>
        </w:tc>
      </w:tr>
    </w:tbl>
    <w:p/>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五</w:t>
      </w:r>
      <w:r>
        <w:rPr>
          <w:rFonts w:hint="eastAsia" w:ascii="方正小标宋简体" w:hAnsi="方正小标宋简体" w:eastAsia="方正小标宋简体" w:cs="方正小标宋简体"/>
          <w:sz w:val="44"/>
          <w:szCs w:val="44"/>
          <w:lang w:eastAsia="zh-CN"/>
        </w:rPr>
        <w:t>）黄陵镇</w:t>
      </w:r>
      <w:r>
        <w:rPr>
          <w:rFonts w:hint="eastAsia" w:ascii="方正小标宋简体" w:hAnsi="方正小标宋简体" w:eastAsia="方正小标宋简体" w:cs="方正小标宋简体"/>
          <w:sz w:val="44"/>
          <w:szCs w:val="44"/>
        </w:rPr>
        <w:t>就业领域基层政务公开目录</w:t>
      </w:r>
    </w:p>
    <w:tbl>
      <w:tblPr>
        <w:tblStyle w:val="6"/>
        <w:tblW w:w="14522" w:type="dxa"/>
        <w:tblInd w:w="0" w:type="dxa"/>
        <w:tblLayout w:type="fixed"/>
        <w:tblCellMar>
          <w:top w:w="0" w:type="dxa"/>
          <w:left w:w="0" w:type="dxa"/>
          <w:bottom w:w="0" w:type="dxa"/>
          <w:right w:w="0" w:type="dxa"/>
        </w:tblCellMar>
      </w:tblPr>
      <w:tblGrid>
        <w:gridCol w:w="384"/>
        <w:gridCol w:w="738"/>
        <w:gridCol w:w="987"/>
        <w:gridCol w:w="1725"/>
        <w:gridCol w:w="4463"/>
        <w:gridCol w:w="1275"/>
        <w:gridCol w:w="975"/>
        <w:gridCol w:w="1812"/>
        <w:gridCol w:w="375"/>
        <w:gridCol w:w="425"/>
        <w:gridCol w:w="350"/>
        <w:gridCol w:w="375"/>
        <w:gridCol w:w="313"/>
        <w:gridCol w:w="325"/>
      </w:tblGrid>
      <w:tr>
        <w:tblPrEx>
          <w:tblCellMar>
            <w:top w:w="0" w:type="dxa"/>
            <w:left w:w="0" w:type="dxa"/>
            <w:bottom w:w="0" w:type="dxa"/>
            <w:right w:w="0" w:type="dxa"/>
          </w:tblCellMar>
        </w:tblPrEx>
        <w:trPr>
          <w:trHeight w:val="740" w:hRule="atLeast"/>
        </w:trPr>
        <w:tc>
          <w:tcPr>
            <w:tcW w:w="3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w:t>
            </w: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（要素）</w:t>
            </w:r>
          </w:p>
        </w:tc>
        <w:tc>
          <w:tcPr>
            <w:tcW w:w="4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公开依据</w:t>
            </w:r>
          </w:p>
        </w:tc>
        <w:tc>
          <w:tcPr>
            <w:tcW w:w="1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公开时限</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公开主体</w:t>
            </w:r>
          </w:p>
        </w:tc>
        <w:tc>
          <w:tcPr>
            <w:tcW w:w="1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公开渠道和载体</w:t>
            </w:r>
          </w:p>
        </w:tc>
        <w:tc>
          <w:tcPr>
            <w:tcW w:w="8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公开对象</w:t>
            </w:r>
          </w:p>
        </w:tc>
        <w:tc>
          <w:tcPr>
            <w:tcW w:w="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方式</w:t>
            </w:r>
          </w:p>
        </w:tc>
        <w:tc>
          <w:tcPr>
            <w:tcW w:w="6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1040" w:hRule="atLeast"/>
        </w:trPr>
        <w:tc>
          <w:tcPr>
            <w:tcW w:w="3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一级事项</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二级事项</w:t>
            </w: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全社会</w:t>
            </w:r>
          </w:p>
        </w:tc>
        <w:tc>
          <w:tcPr>
            <w:tcW w:w="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特定群体</w:t>
            </w: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主动</w:t>
            </w:r>
          </w:p>
        </w:tc>
        <w:tc>
          <w:tcPr>
            <w:tcW w:w="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依申请</w:t>
            </w:r>
          </w:p>
        </w:tc>
        <w:tc>
          <w:tcPr>
            <w:tcW w:w="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w:t>
            </w:r>
          </w:p>
        </w:tc>
        <w:tc>
          <w:tcPr>
            <w:tcW w:w="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乡级</w:t>
            </w:r>
          </w:p>
        </w:tc>
      </w:tr>
      <w:tr>
        <w:tblPrEx>
          <w:tblCellMar>
            <w:top w:w="0" w:type="dxa"/>
            <w:left w:w="0" w:type="dxa"/>
            <w:bottom w:w="0" w:type="dxa"/>
            <w:right w:w="0" w:type="dxa"/>
          </w:tblCellMar>
        </w:tblPrEx>
        <w:trPr>
          <w:trHeight w:val="360" w:hRule="atLeast"/>
        </w:trPr>
        <w:tc>
          <w:tcPr>
            <w:tcW w:w="3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38"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1.就业信息服务</w:t>
            </w: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1.1就业政策法规咨询</w:t>
            </w: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1.就业创业政策项目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3.政策申请条件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4.政策申请材料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7.咨询电话</w:t>
            </w:r>
          </w:p>
        </w:tc>
        <w:tc>
          <w:tcPr>
            <w:tcW w:w="4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1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4"/>
                <w:rFonts w:hint="eastAsia" w:ascii="宋体" w:hAnsi="宋体" w:eastAsia="宋体" w:cs="宋体"/>
                <w:sz w:val="18"/>
                <w:szCs w:val="18"/>
                <w:lang w:val="en-US" w:eastAsia="zh-CN" w:bidi="ar"/>
              </w:rPr>
            </w:pPr>
            <w:r>
              <w:rPr>
                <w:rStyle w:val="14"/>
                <w:rFonts w:hint="eastAsia" w:ascii="宋体" w:hAnsi="宋体" w:eastAsia="宋体" w:cs="宋体"/>
                <w:sz w:val="18"/>
                <w:szCs w:val="18"/>
                <w:lang w:val="en-US" w:eastAsia="zh-CN" w:bidi="ar"/>
              </w:rPr>
              <w:br w:type="textWrapping"/>
            </w:r>
            <w:r>
              <w:rPr>
                <w:rStyle w:val="14"/>
                <w:rFonts w:hint="eastAsia" w:ascii="宋体" w:hAnsi="宋体" w:eastAsia="宋体" w:cs="宋体"/>
                <w:sz w:val="18"/>
                <w:szCs w:val="18"/>
                <w:lang w:val="en-US" w:eastAsia="zh-CN" w:bidi="ar"/>
              </w:rPr>
              <w:t xml:space="preserve">■便民服务站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4"/>
                <w:rFonts w:hint="eastAsia" w:ascii="宋体" w:hAnsi="宋体" w:eastAsia="宋体" w:cs="宋体"/>
                <w:sz w:val="18"/>
                <w:szCs w:val="18"/>
                <w:lang w:val="en-US" w:eastAsia="zh-CN" w:bidi="ar"/>
              </w:rPr>
              <w:t xml:space="preserve"> ■入户/现场</w:t>
            </w:r>
            <w:r>
              <w:rPr>
                <w:rStyle w:val="14"/>
                <w:rFonts w:hint="eastAsia" w:ascii="宋体" w:hAnsi="宋体" w:eastAsia="宋体" w:cs="宋体"/>
                <w:sz w:val="18"/>
                <w:szCs w:val="18"/>
                <w:lang w:val="en-US" w:eastAsia="zh-CN" w:bidi="ar"/>
              </w:rPr>
              <w:br w:type="textWrapping"/>
            </w:r>
            <w:r>
              <w:rPr>
                <w:rStyle w:val="14"/>
                <w:rFonts w:hint="eastAsia" w:ascii="宋体" w:hAnsi="宋体" w:eastAsia="宋体" w:cs="宋体"/>
                <w:sz w:val="18"/>
                <w:szCs w:val="18"/>
                <w:lang w:val="en-US" w:eastAsia="zh-CN" w:bidi="ar"/>
              </w:rPr>
              <w:t>■</w:t>
            </w:r>
            <w:r>
              <w:rPr>
                <w:rStyle w:val="14"/>
                <w:rFonts w:hint="eastAsia" w:ascii="宋体" w:hAnsi="宋体" w:cs="宋体"/>
                <w:sz w:val="18"/>
                <w:szCs w:val="18"/>
                <w:lang w:val="en-US" w:eastAsia="zh-CN" w:bidi="ar"/>
              </w:rPr>
              <w:t>行政村</w:t>
            </w:r>
            <w:r>
              <w:rPr>
                <w:rStyle w:val="14"/>
                <w:rFonts w:hint="eastAsia" w:ascii="宋体" w:hAnsi="宋体" w:eastAsia="宋体" w:cs="宋体"/>
                <w:sz w:val="18"/>
                <w:szCs w:val="18"/>
                <w:lang w:val="en-US" w:eastAsia="zh-CN" w:bidi="ar"/>
              </w:rPr>
              <w:t>/企事业单位/村公示栏（电子屏）</w:t>
            </w:r>
            <w:r>
              <w:rPr>
                <w:rStyle w:val="14"/>
                <w:rFonts w:hint="eastAsia" w:ascii="宋体" w:hAnsi="宋体" w:eastAsia="宋体" w:cs="宋体"/>
                <w:sz w:val="18"/>
                <w:szCs w:val="18"/>
                <w:lang w:val="en-US" w:eastAsia="zh-CN" w:bidi="ar"/>
              </w:rPr>
              <w:br w:type="textWrapping"/>
            </w:r>
            <w:r>
              <w:rPr>
                <w:rStyle w:val="14"/>
                <w:rFonts w:hint="eastAsia" w:ascii="宋体" w:hAnsi="宋体" w:eastAsia="宋体" w:cs="宋体"/>
                <w:sz w:val="18"/>
                <w:szCs w:val="18"/>
                <w:lang w:val="en-US" w:eastAsia="zh-CN" w:bidi="ar"/>
              </w:rPr>
              <w:t xml:space="preserve">■其他 </w:t>
            </w:r>
            <w:r>
              <w:rPr>
                <w:rFonts w:hint="eastAsia" w:ascii="宋体" w:hAnsi="宋体" w:eastAsia="宋体" w:cs="宋体"/>
                <w:i w:val="0"/>
                <w:color w:val="000000"/>
                <w:kern w:val="0"/>
                <w:sz w:val="18"/>
                <w:szCs w:val="18"/>
                <w:u w:val="single"/>
                <w:lang w:val="en-US" w:eastAsia="zh-CN" w:bidi="ar"/>
              </w:rPr>
              <w:t>基层公共服务平台</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8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2"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2.就业失业登记</w:t>
            </w: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2.1失业登记</w:t>
            </w: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2.申请人权利和义务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4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1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■便民服务站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■其他 基层公共服务平台</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2"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2.2就业登记</w:t>
            </w: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3.办理材料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8.咨询电话</w:t>
            </w:r>
          </w:p>
        </w:tc>
        <w:tc>
          <w:tcPr>
            <w:tcW w:w="4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1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■便民服务站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■其他 基层公共服务平台</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88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2"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2.3《就业创业证》申领</w:t>
            </w: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2.证件使用注意事项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3.申领条件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4.申领材料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8.证件送达方式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4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1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■其他 基层公共服务平台</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2"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2"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38"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3.对就业困难人员（含建档立卡贫困劳动力）实施就业援助</w:t>
            </w: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3.1就业困难人员认定</w:t>
            </w: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4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1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■便民服务站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■其他 基层公共服务平台</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2"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3.2就业困难人员社会保险补贴申领</w:t>
            </w: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4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1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■其他 基层公共服务平台</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2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2"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3.3公益性岗位补贴申领</w:t>
            </w:r>
          </w:p>
        </w:tc>
        <w:tc>
          <w:tcPr>
            <w:tcW w:w="172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4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181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■其他 基层公共服务平台</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2" w:hRule="atLeast"/>
        </w:trPr>
        <w:tc>
          <w:tcPr>
            <w:tcW w:w="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2"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（六）黄陵镇社会保险领域基层政务公开目录</w:t>
      </w:r>
    </w:p>
    <w:tbl>
      <w:tblPr>
        <w:tblStyle w:val="6"/>
        <w:tblW w:w="14499" w:type="dxa"/>
        <w:tblInd w:w="0" w:type="dxa"/>
        <w:tblLayout w:type="autofit"/>
        <w:tblCellMar>
          <w:top w:w="0" w:type="dxa"/>
          <w:left w:w="0" w:type="dxa"/>
          <w:bottom w:w="0" w:type="dxa"/>
          <w:right w:w="0" w:type="dxa"/>
        </w:tblCellMar>
      </w:tblPr>
      <w:tblGrid>
        <w:gridCol w:w="430"/>
        <w:gridCol w:w="763"/>
        <w:gridCol w:w="853"/>
        <w:gridCol w:w="1405"/>
        <w:gridCol w:w="3971"/>
        <w:gridCol w:w="943"/>
        <w:gridCol w:w="869"/>
        <w:gridCol w:w="2450"/>
        <w:gridCol w:w="452"/>
        <w:gridCol w:w="452"/>
        <w:gridCol w:w="445"/>
        <w:gridCol w:w="445"/>
        <w:gridCol w:w="505"/>
        <w:gridCol w:w="516"/>
      </w:tblGrid>
      <w:tr>
        <w:tblPrEx>
          <w:tblCellMar>
            <w:top w:w="0" w:type="dxa"/>
            <w:left w:w="0" w:type="dxa"/>
            <w:bottom w:w="0" w:type="dxa"/>
            <w:right w:w="0" w:type="dxa"/>
          </w:tblCellMar>
        </w:tblPrEx>
        <w:trPr>
          <w:trHeight w:val="559" w:hRule="atLeast"/>
        </w:trPr>
        <w:tc>
          <w:tcPr>
            <w:tcW w:w="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6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公开事项</w:t>
            </w:r>
          </w:p>
        </w:tc>
        <w:tc>
          <w:tcPr>
            <w:tcW w:w="14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公开内容（要素）</w:t>
            </w:r>
          </w:p>
        </w:tc>
        <w:tc>
          <w:tcPr>
            <w:tcW w:w="39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公开依据</w:t>
            </w:r>
          </w:p>
        </w:tc>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时限</w:t>
            </w:r>
          </w:p>
        </w:tc>
        <w:tc>
          <w:tcPr>
            <w:tcW w:w="8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主体</w:t>
            </w:r>
          </w:p>
        </w:tc>
        <w:tc>
          <w:tcPr>
            <w:tcW w:w="24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公开渠道和载体</w:t>
            </w:r>
          </w:p>
        </w:tc>
        <w:tc>
          <w:tcPr>
            <w:tcW w:w="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公开对象</w:t>
            </w:r>
          </w:p>
        </w:tc>
        <w:tc>
          <w:tcPr>
            <w:tcW w:w="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公开方式</w:t>
            </w:r>
          </w:p>
        </w:tc>
        <w:tc>
          <w:tcPr>
            <w:tcW w:w="10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62" w:hRule="atLeast"/>
        </w:trPr>
        <w:tc>
          <w:tcPr>
            <w:tcW w:w="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一级事项</w:t>
            </w:r>
          </w:p>
        </w:tc>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二级事项</w:t>
            </w:r>
          </w:p>
        </w:tc>
        <w:tc>
          <w:tcPr>
            <w:tcW w:w="14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全社会</w:t>
            </w:r>
          </w:p>
        </w:tc>
        <w:tc>
          <w:tcPr>
            <w:tcW w:w="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特定群体</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主动</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依申请</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w:t>
            </w:r>
          </w:p>
        </w:tc>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乡级</w:t>
            </w:r>
          </w:p>
        </w:tc>
      </w:tr>
      <w:tr>
        <w:tblPrEx>
          <w:tblCellMar>
            <w:top w:w="0" w:type="dxa"/>
            <w:left w:w="0" w:type="dxa"/>
            <w:bottom w:w="0" w:type="dxa"/>
            <w:right w:w="0" w:type="dxa"/>
          </w:tblCellMar>
        </w:tblPrEx>
        <w:trPr>
          <w:trHeight w:val="4577"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事项名称             2.事项简述             3.办理材料             4.办理方式             5.办理时限             6.结果送达             7.收费依据及标准       </w:t>
            </w:r>
          </w:p>
          <w:p>
            <w:pPr>
              <w:keepNext w:val="0"/>
              <w:keepLines w:val="0"/>
              <w:widowControl/>
              <w:numPr>
                <w:ilvl w:val="0"/>
                <w:numId w:val="5"/>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办事时间             9.办理机构及地点        </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10.咨询查询途径       11.监督投诉渠道</w:t>
            </w:r>
          </w:p>
        </w:tc>
        <w:tc>
          <w:tcPr>
            <w:tcW w:w="3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《河南省人力资源和社会保障厅关于印发河南省城乡居民基本养老保险经办规程的通知》（豫人社农保〔2012〕8号）第二章第七条：“年满16周岁（不含在校学生）、具有当地户籍 、非国家机关和事业单位工作人员及不属于职工基本养老保险覆盖范围的城乡居民。”</w:t>
            </w:r>
          </w:p>
        </w:tc>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■便民服务站  ■入户/现场</w:t>
            </w: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w:t>
            </w:r>
            <w:r>
              <w:rPr>
                <w:rStyle w:val="12"/>
                <w:rFonts w:hint="eastAsia" w:ascii="宋体" w:hAnsi="宋体" w:cs="宋体"/>
                <w:sz w:val="18"/>
                <w:szCs w:val="18"/>
                <w:lang w:val="en-US" w:eastAsia="zh-CN" w:bidi="ar"/>
              </w:rPr>
              <w:t>行政村</w:t>
            </w:r>
            <w:r>
              <w:rPr>
                <w:rStyle w:val="12"/>
                <w:rFonts w:hint="eastAsia" w:ascii="宋体" w:hAnsi="宋体" w:eastAsia="宋体" w:cs="宋体"/>
                <w:sz w:val="18"/>
                <w:szCs w:val="18"/>
                <w:lang w:val="en-US" w:eastAsia="zh-CN" w:bidi="ar"/>
              </w:rPr>
              <w:t>/企事业单位/村公示栏（电子屏）</w:t>
            </w: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145" w:hRule="atLeast"/>
        </w:trPr>
        <w:tc>
          <w:tcPr>
            <w:tcW w:w="430"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63" w:type="dxa"/>
            <w:vMerge w:val="restart"/>
            <w:tcBorders>
              <w:top w:val="nil"/>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85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2.1城乡居民养老保险待遇申领</w:t>
            </w:r>
          </w:p>
        </w:tc>
        <w:tc>
          <w:tcPr>
            <w:tcW w:w="140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numPr>
                <w:ilvl w:val="0"/>
                <w:numId w:val="6"/>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事项名称             2.事项简述             3.办理材料             4.办理方式             5.办理时限             6.结果送达             7.收费依据及标准        </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10.咨询查询途径       11.监督投诉渠道</w:t>
            </w:r>
          </w:p>
        </w:tc>
        <w:tc>
          <w:tcPr>
            <w:tcW w:w="397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《河南省人力资源和社会保障厅关于印发河南省城乡居民基本养老保险经办规程的通知》（豫人社农保〔2012〕8号）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第六章 第四十六条：“符合待遇领取条件的参保人员，应在到龄当月15日前，携带户口簿、本人居民身份证原件及复印件，到户口所在地村民（</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居民）委员会办理待遇领取手续，填写《待遇申请表》。”</w:t>
            </w:r>
          </w:p>
        </w:tc>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■便民服务站  ■入户/现场</w:t>
            </w: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w:t>
            </w:r>
            <w:r>
              <w:rPr>
                <w:rStyle w:val="12"/>
                <w:rFonts w:hint="eastAsia" w:ascii="宋体" w:hAnsi="宋体" w:cs="宋体"/>
                <w:sz w:val="18"/>
                <w:szCs w:val="18"/>
                <w:lang w:val="en-US" w:eastAsia="zh-CN" w:bidi="ar"/>
              </w:rPr>
              <w:t>行政村</w:t>
            </w:r>
            <w:r>
              <w:rPr>
                <w:rStyle w:val="12"/>
                <w:rFonts w:hint="eastAsia" w:ascii="宋体" w:hAnsi="宋体" w:eastAsia="宋体" w:cs="宋体"/>
                <w:sz w:val="18"/>
                <w:szCs w:val="18"/>
                <w:lang w:val="en-US" w:eastAsia="zh-CN" w:bidi="ar"/>
              </w:rPr>
              <w:t>/企事业单位/村公示栏（电子屏）</w:t>
            </w: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722" w:hRule="atLeast"/>
        </w:trPr>
        <w:tc>
          <w:tcPr>
            <w:tcW w:w="430" w:type="dxa"/>
            <w:tcBorders>
              <w:top w:val="single" w:color="auto" w:sz="4" w:space="0"/>
              <w:left w:val="single" w:color="auto"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63" w:type="dxa"/>
            <w:vMerge w:val="continue"/>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2.2居民养老保险注销登记</w:t>
            </w:r>
          </w:p>
        </w:tc>
        <w:tc>
          <w:tcPr>
            <w:tcW w:w="140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numPr>
                <w:ilvl w:val="0"/>
                <w:numId w:val="7"/>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事项名称             2.事项简述             3.办理材料             4.办理方式             5.办理时限             6.结果送达             7.收费依据及标准        </w:t>
            </w:r>
          </w:p>
          <w:p>
            <w:pPr>
              <w:keepNext w:val="0"/>
              <w:keepLines w:val="0"/>
              <w:widowControl/>
              <w:numPr>
                <w:ilvl w:val="0"/>
                <w:numId w:val="8"/>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办事时间             9.办理机构及地点        </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10.咨询查询途径       11.监督投诉渠道</w:t>
            </w:r>
          </w:p>
        </w:tc>
        <w:tc>
          <w:tcPr>
            <w:tcW w:w="3971"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力资源和社会保障厅关于印发河南省城乡居民基本养老保险经办规程的通知》（豫人社农保〔2012〕8号）第二章第十三条：“参保人员出现死亡、出国（境）定居、保险关系转出或已享受其他社会养老保障待遇的，应终止其城乡居民养老保险关系，并进行注销登记。</w:t>
            </w:r>
          </w:p>
        </w:tc>
        <w:tc>
          <w:tcPr>
            <w:tcW w:w="94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■便民服务站  ■入户/现场</w:t>
            </w: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w:t>
            </w:r>
            <w:r>
              <w:rPr>
                <w:rStyle w:val="12"/>
                <w:rFonts w:hint="eastAsia" w:ascii="宋体" w:hAnsi="宋体" w:cs="宋体"/>
                <w:sz w:val="18"/>
                <w:szCs w:val="18"/>
                <w:lang w:val="en-US" w:eastAsia="zh-CN" w:bidi="ar"/>
              </w:rPr>
              <w:t>行政村</w:t>
            </w:r>
            <w:r>
              <w:rPr>
                <w:rStyle w:val="12"/>
                <w:rFonts w:hint="eastAsia" w:ascii="宋体" w:hAnsi="宋体" w:eastAsia="宋体" w:cs="宋体"/>
                <w:sz w:val="18"/>
                <w:szCs w:val="18"/>
                <w:lang w:val="en-US" w:eastAsia="zh-CN" w:bidi="ar"/>
              </w:rPr>
              <w:t>/企事业单位/村公示栏（电子屏）</w:t>
            </w: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560" w:hRule="atLeast"/>
        </w:trPr>
        <w:tc>
          <w:tcPr>
            <w:tcW w:w="430" w:type="dxa"/>
            <w:tcBorders>
              <w:top w:val="single" w:color="auto" w:sz="4" w:space="0"/>
              <w:left w:val="single" w:color="auto"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63" w:type="dxa"/>
            <w:vMerge w:val="continue"/>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2.3城乡居民基本养老保险关系转移接续申请</w:t>
            </w:r>
          </w:p>
        </w:tc>
        <w:tc>
          <w:tcPr>
            <w:tcW w:w="1405"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9"/>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r>
              <w:rPr>
                <w:rFonts w:hint="eastAsia" w:ascii="宋体" w:hAnsi="宋体" w:eastAsia="宋体" w:cs="宋体"/>
                <w:i w:val="0"/>
                <w:color w:val="000000"/>
                <w:kern w:val="0"/>
                <w:sz w:val="18"/>
                <w:szCs w:val="18"/>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10.咨询查询途径       11.监督投诉渠道</w:t>
            </w:r>
          </w:p>
        </w:tc>
        <w:tc>
          <w:tcPr>
            <w:tcW w:w="3971"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《河南省人力资源和社会保障厅关于印发河南省城乡居民基本养老保险经办规程的通知》（豫人社农保〔2012〕8号）第五章 第三十九条：“参保人员在缴费期间跨省、市、县转移的，转出地县（市、区）城乡居保经办机构应将其城乡居保养老保险关系和个人账户储存额一次性转入新参保地，由新参保地为其办理参保缴费手续。”</w:t>
            </w:r>
          </w:p>
        </w:tc>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便民服务中心</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■便民服务站  ■入户/现场</w:t>
            </w: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w:t>
            </w:r>
            <w:r>
              <w:rPr>
                <w:rStyle w:val="12"/>
                <w:rFonts w:hint="eastAsia" w:ascii="宋体" w:hAnsi="宋体" w:cs="宋体"/>
                <w:sz w:val="18"/>
                <w:szCs w:val="18"/>
                <w:lang w:val="en-US" w:eastAsia="zh-CN" w:bidi="ar"/>
              </w:rPr>
              <w:t>行政村</w:t>
            </w:r>
            <w:r>
              <w:rPr>
                <w:rStyle w:val="12"/>
                <w:rFonts w:hint="eastAsia" w:ascii="宋体" w:hAnsi="宋体" w:eastAsia="宋体" w:cs="宋体"/>
                <w:sz w:val="18"/>
                <w:szCs w:val="18"/>
                <w:lang w:val="en-US" w:eastAsia="zh-CN" w:bidi="ar"/>
              </w:rPr>
              <w:t>/企事业单位/村公示栏（电子屏）</w:t>
            </w:r>
            <w:r>
              <w:rPr>
                <w:rStyle w:val="12"/>
                <w:rFonts w:hint="eastAsia" w:ascii="宋体" w:hAnsi="宋体" w:eastAsia="宋体" w:cs="宋体"/>
                <w:sz w:val="18"/>
                <w:szCs w:val="18"/>
                <w:lang w:val="en-US" w:eastAsia="zh-CN" w:bidi="ar"/>
              </w:rPr>
              <w:br w:type="textWrapping"/>
            </w:r>
            <w:r>
              <w:rPr>
                <w:rStyle w:val="12"/>
                <w:rFonts w:hint="eastAsia" w:ascii="宋体" w:hAnsi="宋体" w:eastAsia="宋体" w:cs="宋体"/>
                <w:sz w:val="18"/>
                <w:szCs w:val="18"/>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spacing w:line="576" w:lineRule="exact"/>
        <w:jc w:val="both"/>
        <w:rPr>
          <w:rFonts w:hint="eastAsia" w:ascii="方正小标宋简体" w:hAnsi="方正小标宋简体" w:eastAsia="方正小标宋简体" w:cs="方正小标宋简体"/>
          <w:sz w:val="44"/>
          <w:szCs w:val="44"/>
          <w:lang w:eastAsia="zh-CN"/>
        </w:rPr>
      </w:pPr>
    </w:p>
    <w:p>
      <w:pPr>
        <w:spacing w:line="576" w:lineRule="exact"/>
        <w:jc w:val="both"/>
        <w:rPr>
          <w:rFonts w:hint="eastAsia" w:ascii="方正小标宋简体" w:hAnsi="方正小标宋简体" w:eastAsia="方正小标宋简体" w:cs="方正小标宋简体"/>
          <w:sz w:val="44"/>
          <w:szCs w:val="44"/>
          <w:lang w:eastAsia="zh-CN"/>
        </w:rPr>
      </w:pPr>
    </w:p>
    <w:p>
      <w:pPr>
        <w:spacing w:line="576" w:lineRule="exact"/>
        <w:jc w:val="both"/>
        <w:rPr>
          <w:rFonts w:hint="eastAsia" w:ascii="方正小标宋简体" w:hAnsi="方正小标宋简体" w:eastAsia="方正小标宋简体" w:cs="方正小标宋简体"/>
          <w:sz w:val="44"/>
          <w:szCs w:val="44"/>
          <w:lang w:eastAsia="zh-CN"/>
        </w:rPr>
      </w:pP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七</w:t>
      </w:r>
      <w:r>
        <w:rPr>
          <w:rFonts w:hint="eastAsia" w:ascii="方正小标宋简体" w:hAnsi="方正小标宋简体" w:eastAsia="方正小标宋简体" w:cs="方正小标宋简体"/>
          <w:sz w:val="44"/>
          <w:szCs w:val="44"/>
          <w:lang w:eastAsia="zh-CN"/>
        </w:rPr>
        <w:t>）黄陵镇</w:t>
      </w:r>
      <w:r>
        <w:rPr>
          <w:rFonts w:ascii="方正小标宋简体" w:hAnsi="方正小标宋简体" w:eastAsia="方正小标宋简体" w:cs="方正小标宋简体"/>
          <w:sz w:val="44"/>
          <w:szCs w:val="44"/>
        </w:rPr>
        <w:t>社会救助领域基层政务公开标准目录</w:t>
      </w:r>
    </w:p>
    <w:tbl>
      <w:tblPr>
        <w:tblStyle w:val="6"/>
        <w:tblpPr w:leftFromText="180" w:rightFromText="180" w:vertAnchor="text" w:horzAnchor="margin" w:tblpXSpec="center" w:tblpY="496"/>
        <w:tblOverlap w:val="never"/>
        <w:tblW w:w="13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19"/>
        <w:gridCol w:w="720"/>
        <w:gridCol w:w="3178"/>
        <w:gridCol w:w="2350"/>
        <w:gridCol w:w="875"/>
        <w:gridCol w:w="1087"/>
        <w:gridCol w:w="2050"/>
        <w:gridCol w:w="360"/>
        <w:gridCol w:w="360"/>
        <w:gridCol w:w="360"/>
        <w:gridCol w:w="360"/>
        <w:gridCol w:w="360"/>
        <w:gridCol w:w="36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trPr>
        <w:tc>
          <w:tcPr>
            <w:tcW w:w="46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序号</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公开事项</w:t>
            </w:r>
          </w:p>
        </w:tc>
        <w:tc>
          <w:tcPr>
            <w:tcW w:w="31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公开内容</w:t>
            </w:r>
          </w:p>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（要素）</w:t>
            </w:r>
          </w:p>
        </w:tc>
        <w:tc>
          <w:tcPr>
            <w:tcW w:w="23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公开</w:t>
            </w:r>
          </w:p>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依据</w:t>
            </w:r>
          </w:p>
        </w:tc>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公开</w:t>
            </w:r>
          </w:p>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时限</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公开</w:t>
            </w:r>
          </w:p>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主体</w:t>
            </w:r>
          </w:p>
        </w:tc>
        <w:tc>
          <w:tcPr>
            <w:tcW w:w="2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公开渠道和载体</w:t>
            </w:r>
          </w:p>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(至少一项)</w:t>
            </w: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公开</w:t>
            </w:r>
          </w:p>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对象</w:t>
            </w: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公开</w:t>
            </w:r>
          </w:p>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方式</w:t>
            </w:r>
          </w:p>
        </w:tc>
        <w:tc>
          <w:tcPr>
            <w:tcW w:w="108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公开</w:t>
            </w:r>
          </w:p>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trPr>
        <w:tc>
          <w:tcPr>
            <w:tcW w:w="4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一级事项</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二级</w:t>
            </w:r>
          </w:p>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事项</w:t>
            </w:r>
          </w:p>
        </w:tc>
        <w:tc>
          <w:tcPr>
            <w:tcW w:w="31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23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2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bCs/>
                <w:sz w:val="18"/>
                <w:szCs w:val="18"/>
              </w:rPr>
            </w:pPr>
            <w:r>
              <w:rPr>
                <w:rFonts w:hint="eastAsia" w:ascii="宋体" w:hAnsi="宋体" w:eastAsia="宋体" w:cs="宋体"/>
                <w:bCs/>
                <w:sz w:val="18"/>
                <w:szCs w:val="18"/>
              </w:rPr>
              <w:t>全</w:t>
            </w:r>
          </w:p>
          <w:p>
            <w:pPr>
              <w:spacing w:line="240" w:lineRule="exact"/>
              <w:rPr>
                <w:rFonts w:hint="eastAsia" w:ascii="宋体" w:hAnsi="宋体" w:eastAsia="宋体" w:cs="宋体"/>
                <w:bCs/>
                <w:sz w:val="18"/>
                <w:szCs w:val="18"/>
              </w:rPr>
            </w:pPr>
            <w:r>
              <w:rPr>
                <w:rFonts w:hint="eastAsia" w:ascii="宋体" w:hAnsi="宋体" w:eastAsia="宋体" w:cs="宋体"/>
                <w:bCs/>
                <w:sz w:val="18"/>
                <w:szCs w:val="18"/>
              </w:rPr>
              <w:t>社</w:t>
            </w:r>
          </w:p>
          <w:p>
            <w:pPr>
              <w:spacing w:line="240" w:lineRule="exact"/>
              <w:rPr>
                <w:rFonts w:hint="eastAsia" w:ascii="宋体" w:hAnsi="宋体" w:eastAsia="宋体" w:cs="宋体"/>
                <w:sz w:val="18"/>
                <w:szCs w:val="18"/>
              </w:rPr>
            </w:pPr>
            <w:r>
              <w:rPr>
                <w:rFonts w:hint="eastAsia" w:ascii="宋体" w:hAnsi="宋体" w:eastAsia="宋体" w:cs="宋体"/>
                <w:bCs/>
                <w:sz w:val="18"/>
                <w:szCs w:val="18"/>
              </w:rPr>
              <w:t>会</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特</w:t>
            </w:r>
          </w:p>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定</w:t>
            </w:r>
          </w:p>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群</w:t>
            </w:r>
          </w:p>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体</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主动</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依</w:t>
            </w:r>
          </w:p>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申请</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县级</w:t>
            </w: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乡级</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村</w:t>
            </w:r>
          </w:p>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综合业务</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1.社会救助信访通讯地址</w:t>
            </w:r>
          </w:p>
          <w:p>
            <w:pPr>
              <w:spacing w:line="240" w:lineRule="exact"/>
              <w:rPr>
                <w:rFonts w:hint="eastAsia" w:ascii="宋体" w:hAnsi="宋体" w:eastAsia="宋体" w:cs="宋体"/>
                <w:sz w:val="18"/>
                <w:szCs w:val="18"/>
              </w:rPr>
            </w:pPr>
            <w:r>
              <w:rPr>
                <w:rFonts w:hint="eastAsia" w:ascii="宋体" w:hAnsi="宋体" w:eastAsia="宋体" w:cs="宋体"/>
                <w:sz w:val="18"/>
                <w:szCs w:val="18"/>
              </w:rPr>
              <w:t>2.社会救助投诉举报电话</w:t>
            </w:r>
          </w:p>
        </w:tc>
        <w:tc>
          <w:tcPr>
            <w:tcW w:w="235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sz w:val="18"/>
                <w:szCs w:val="18"/>
              </w:rPr>
            </w:pPr>
            <w:r>
              <w:rPr>
                <w:rFonts w:hint="eastAsia" w:ascii="宋体" w:hAnsi="宋体" w:eastAsia="宋体" w:cs="宋体"/>
                <w:sz w:val="18"/>
                <w:szCs w:val="18"/>
              </w:rPr>
              <w:t>《中华人民共和国政府信息公开条例》（</w:t>
            </w:r>
            <w:r>
              <w:rPr>
                <w:rFonts w:hint="eastAsia" w:ascii="宋体" w:hAnsi="宋体" w:cs="宋体"/>
                <w:sz w:val="18"/>
                <w:szCs w:val="18"/>
                <w:lang w:eastAsia="zh-CN"/>
              </w:rPr>
              <w:t>中华人民共和国</w:t>
            </w:r>
            <w:r>
              <w:rPr>
                <w:rFonts w:hint="eastAsia" w:ascii="宋体" w:hAnsi="宋体" w:eastAsia="宋体" w:cs="宋体"/>
                <w:sz w:val="18"/>
                <w:szCs w:val="18"/>
              </w:rPr>
              <w:t>国务院令第711号）</w:t>
            </w: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sz w:val="18"/>
                <w:szCs w:val="18"/>
              </w:rPr>
            </w:pPr>
            <w:r>
              <w:rPr>
                <w:rFonts w:hint="eastAsia" w:ascii="宋体" w:hAnsi="宋体" w:eastAsia="宋体" w:cs="宋体"/>
                <w:sz w:val="18"/>
                <w:szCs w:val="18"/>
              </w:rPr>
              <w:t>制定或获取信息之日起10个工作日内</w:t>
            </w:r>
          </w:p>
        </w:tc>
        <w:tc>
          <w:tcPr>
            <w:tcW w:w="108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sz w:val="18"/>
                <w:szCs w:val="18"/>
                <w:lang w:eastAsia="zh-CN"/>
              </w:rPr>
            </w:pPr>
            <w:r>
              <w:rPr>
                <w:rFonts w:hint="eastAsia" w:ascii="宋体" w:hAnsi="宋体" w:cs="宋体"/>
                <w:sz w:val="18"/>
                <w:szCs w:val="18"/>
                <w:lang w:eastAsia="zh-CN"/>
              </w:rPr>
              <w:t>黄陵镇</w:t>
            </w:r>
            <w:r>
              <w:rPr>
                <w:rFonts w:hint="eastAsia" w:ascii="宋体" w:hAnsi="宋体" w:eastAsia="宋体" w:cs="宋体"/>
                <w:sz w:val="18"/>
                <w:szCs w:val="18"/>
                <w:lang w:eastAsia="zh-CN"/>
              </w:rPr>
              <w:t>便民服务中心</w:t>
            </w:r>
          </w:p>
        </w:tc>
        <w:tc>
          <w:tcPr>
            <w:tcW w:w="205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rPr>
              <w:t>■便民服务站</w:t>
            </w:r>
            <w:r>
              <w:rPr>
                <w:rFonts w:hint="eastAsia" w:ascii="宋体" w:hAnsi="宋体" w:eastAsia="宋体" w:cs="宋体"/>
                <w:sz w:val="18"/>
                <w:szCs w:val="18"/>
                <w:lang w:val="en-US" w:eastAsia="zh-CN"/>
              </w:rPr>
              <w:t xml:space="preserve"> </w:t>
            </w:r>
          </w:p>
          <w:p>
            <w:pPr>
              <w:spacing w:line="240" w:lineRule="exact"/>
              <w:rPr>
                <w:rFonts w:hint="eastAsia" w:ascii="宋体" w:hAnsi="宋体" w:eastAsia="宋体" w:cs="宋体"/>
                <w:sz w:val="18"/>
                <w:szCs w:val="18"/>
              </w:rPr>
            </w:pPr>
            <w:r>
              <w:rPr>
                <w:rFonts w:hint="eastAsia" w:ascii="宋体" w:hAnsi="宋体" w:eastAsia="宋体" w:cs="宋体"/>
                <w:sz w:val="18"/>
                <w:szCs w:val="18"/>
              </w:rPr>
              <w:t>■入户/现场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eastAsia="zh-CN"/>
              </w:rPr>
              <w:t>行政村</w:t>
            </w:r>
            <w:r>
              <w:rPr>
                <w:rFonts w:hint="eastAsia" w:ascii="宋体" w:hAnsi="宋体" w:eastAsia="宋体" w:cs="宋体"/>
                <w:sz w:val="18"/>
                <w:szCs w:val="18"/>
              </w:rPr>
              <w:t>/企事业单位/村公示栏（电子屏）</w:t>
            </w:r>
          </w:p>
          <w:p>
            <w:pPr>
              <w:spacing w:line="240" w:lineRule="exac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最低生活保障</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政策法规文件</w:t>
            </w:r>
          </w:p>
        </w:tc>
        <w:tc>
          <w:tcPr>
            <w:tcW w:w="3178"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sz w:val="18"/>
                <w:szCs w:val="18"/>
              </w:rPr>
            </w:pPr>
            <w:r>
              <w:rPr>
                <w:rFonts w:hint="eastAsia" w:ascii="宋体" w:hAnsi="宋体" w:eastAsia="宋体" w:cs="宋体"/>
                <w:sz w:val="18"/>
                <w:szCs w:val="18"/>
              </w:rPr>
              <w:t>1.《国务院关于进一步加强和改进最低</w:t>
            </w:r>
            <w:r>
              <w:rPr>
                <w:rFonts w:hint="eastAsia" w:ascii="宋体" w:hAnsi="宋体" w:eastAsia="宋体" w:cs="宋体"/>
                <w:spacing w:val="-11"/>
                <w:sz w:val="18"/>
                <w:szCs w:val="18"/>
              </w:rPr>
              <w:t>生活保障工作的意见》（国发〔2012〕45号）</w:t>
            </w:r>
          </w:p>
          <w:p>
            <w:pPr>
              <w:spacing w:line="240" w:lineRule="exact"/>
              <w:rPr>
                <w:rFonts w:hint="eastAsia" w:ascii="宋体" w:hAnsi="宋体" w:eastAsia="宋体" w:cs="宋体"/>
                <w:sz w:val="18"/>
                <w:szCs w:val="18"/>
              </w:rPr>
            </w:pPr>
            <w:r>
              <w:rPr>
                <w:rFonts w:hint="eastAsia" w:ascii="宋体" w:hAnsi="宋体" w:eastAsia="宋体" w:cs="宋体"/>
                <w:sz w:val="18"/>
                <w:szCs w:val="18"/>
              </w:rPr>
              <w:t>2.《最低生活保障审核审批办法（试行）》（民发〔2012〕220号）</w:t>
            </w:r>
          </w:p>
          <w:p>
            <w:pPr>
              <w:spacing w:line="240" w:lineRule="exact"/>
              <w:rPr>
                <w:rFonts w:hint="eastAsia" w:ascii="宋体" w:hAnsi="宋体" w:eastAsia="宋体" w:cs="宋体"/>
                <w:sz w:val="18"/>
                <w:szCs w:val="18"/>
                <w:highlight w:val="yellow"/>
              </w:rPr>
            </w:pPr>
            <w:r>
              <w:rPr>
                <w:rFonts w:hint="eastAsia" w:ascii="宋体" w:hAnsi="宋体" w:eastAsia="宋体" w:cs="宋体"/>
                <w:sz w:val="18"/>
                <w:szCs w:val="18"/>
              </w:rPr>
              <w:t>3.《河南省人民政府关于进一步做好城乡居民最低生活保障工作的意见》（豫政〔2013〕51号）</w:t>
            </w:r>
          </w:p>
          <w:p>
            <w:pPr>
              <w:spacing w:line="240" w:lineRule="exact"/>
              <w:rPr>
                <w:rFonts w:hint="eastAsia" w:ascii="宋体" w:hAnsi="宋体" w:eastAsia="宋体" w:cs="宋体"/>
                <w:sz w:val="18"/>
                <w:szCs w:val="18"/>
              </w:rPr>
            </w:pPr>
            <w:r>
              <w:rPr>
                <w:rFonts w:hint="eastAsia" w:ascii="宋体" w:hAnsi="宋体" w:eastAsia="宋体" w:cs="宋体"/>
                <w:sz w:val="18"/>
                <w:szCs w:val="18"/>
              </w:rPr>
              <w:t>4.各地配套政策法规文件</w:t>
            </w:r>
          </w:p>
        </w:tc>
        <w:tc>
          <w:tcPr>
            <w:tcW w:w="235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sz w:val="18"/>
                <w:szCs w:val="18"/>
              </w:rPr>
            </w:pPr>
            <w:r>
              <w:rPr>
                <w:rFonts w:hint="eastAsia" w:ascii="宋体" w:hAnsi="宋体" w:eastAsia="宋体" w:cs="宋体"/>
                <w:sz w:val="18"/>
                <w:szCs w:val="18"/>
              </w:rPr>
              <w:t>《中华人民共和国政府信息公开条例》（</w:t>
            </w:r>
            <w:r>
              <w:rPr>
                <w:rFonts w:hint="eastAsia" w:ascii="宋体" w:hAnsi="宋体" w:cs="宋体"/>
                <w:sz w:val="18"/>
                <w:szCs w:val="18"/>
                <w:lang w:eastAsia="zh-CN"/>
              </w:rPr>
              <w:t>中华人民共和国</w:t>
            </w:r>
            <w:r>
              <w:rPr>
                <w:rFonts w:hint="eastAsia" w:ascii="宋体" w:hAnsi="宋体" w:eastAsia="宋体" w:cs="宋体"/>
                <w:sz w:val="18"/>
                <w:szCs w:val="18"/>
              </w:rPr>
              <w:t>国务院令第711号）</w:t>
            </w: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sz w:val="18"/>
                <w:szCs w:val="18"/>
              </w:rPr>
            </w:pPr>
            <w:r>
              <w:rPr>
                <w:rFonts w:hint="eastAsia" w:ascii="宋体" w:hAnsi="宋体" w:eastAsia="宋体" w:cs="宋体"/>
                <w:sz w:val="18"/>
                <w:szCs w:val="18"/>
              </w:rPr>
              <w:t>制定或获取信息之日起10个工作日内</w:t>
            </w:r>
          </w:p>
        </w:tc>
        <w:tc>
          <w:tcPr>
            <w:tcW w:w="108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sz w:val="18"/>
                <w:szCs w:val="18"/>
              </w:rPr>
            </w:pPr>
            <w:r>
              <w:rPr>
                <w:rFonts w:hint="eastAsia" w:ascii="宋体" w:hAnsi="宋体" w:cs="宋体"/>
                <w:sz w:val="18"/>
                <w:szCs w:val="18"/>
                <w:lang w:eastAsia="zh-CN"/>
              </w:rPr>
              <w:t>黄陵镇</w:t>
            </w:r>
            <w:r>
              <w:rPr>
                <w:rFonts w:hint="eastAsia" w:ascii="宋体" w:hAnsi="宋体" w:eastAsia="宋体" w:cs="宋体"/>
                <w:sz w:val="18"/>
                <w:szCs w:val="18"/>
                <w:lang w:eastAsia="zh-CN"/>
              </w:rPr>
              <w:t>便民服务中心</w:t>
            </w:r>
          </w:p>
        </w:tc>
        <w:tc>
          <w:tcPr>
            <w:tcW w:w="2050"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rPr>
              <w:t>■便民服务站</w:t>
            </w:r>
            <w:r>
              <w:rPr>
                <w:rFonts w:hint="eastAsia" w:ascii="宋体" w:hAnsi="宋体" w:eastAsia="宋体" w:cs="宋体"/>
                <w:sz w:val="18"/>
                <w:szCs w:val="18"/>
                <w:lang w:val="en-US" w:eastAsia="zh-CN"/>
              </w:rPr>
              <w:t xml:space="preserve"> </w:t>
            </w:r>
          </w:p>
          <w:p>
            <w:pPr>
              <w:spacing w:line="240" w:lineRule="exact"/>
              <w:rPr>
                <w:rFonts w:hint="eastAsia" w:ascii="宋体" w:hAnsi="宋体" w:eastAsia="宋体" w:cs="宋体"/>
                <w:sz w:val="18"/>
                <w:szCs w:val="18"/>
              </w:rPr>
            </w:pPr>
            <w:r>
              <w:rPr>
                <w:rFonts w:hint="eastAsia" w:ascii="宋体" w:hAnsi="宋体" w:eastAsia="宋体" w:cs="宋体"/>
                <w:sz w:val="18"/>
                <w:szCs w:val="18"/>
              </w:rPr>
              <w:t>■入户/现场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eastAsia="zh-CN"/>
              </w:rPr>
              <w:t>行政村</w:t>
            </w:r>
            <w:r>
              <w:rPr>
                <w:rFonts w:hint="eastAsia" w:ascii="宋体" w:hAnsi="宋体" w:eastAsia="宋体" w:cs="宋体"/>
                <w:sz w:val="18"/>
                <w:szCs w:val="18"/>
              </w:rPr>
              <w:t>/企事业单位/村公示栏（电子屏）</w:t>
            </w:r>
          </w:p>
          <w:p>
            <w:pPr>
              <w:spacing w:line="240" w:lineRule="exac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办事指南</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1.办理事项</w:t>
            </w:r>
          </w:p>
          <w:p>
            <w:pPr>
              <w:spacing w:line="240" w:lineRule="exact"/>
              <w:rPr>
                <w:rFonts w:hint="eastAsia" w:ascii="宋体" w:hAnsi="宋体" w:eastAsia="宋体" w:cs="宋体"/>
                <w:sz w:val="18"/>
                <w:szCs w:val="18"/>
              </w:rPr>
            </w:pPr>
            <w:r>
              <w:rPr>
                <w:rFonts w:hint="eastAsia" w:ascii="宋体" w:hAnsi="宋体" w:eastAsia="宋体" w:cs="宋体"/>
                <w:sz w:val="18"/>
                <w:szCs w:val="18"/>
              </w:rPr>
              <w:t>2.办理条件</w:t>
            </w:r>
          </w:p>
          <w:p>
            <w:pPr>
              <w:spacing w:line="240" w:lineRule="exact"/>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pacing w:val="-11"/>
                <w:sz w:val="18"/>
                <w:szCs w:val="18"/>
              </w:rPr>
              <w:t>最低生活保障标准</w:t>
            </w:r>
          </w:p>
          <w:p>
            <w:pPr>
              <w:spacing w:line="240" w:lineRule="exact"/>
              <w:rPr>
                <w:rFonts w:hint="eastAsia" w:ascii="宋体" w:hAnsi="宋体" w:eastAsia="宋体" w:cs="宋体"/>
                <w:sz w:val="18"/>
                <w:szCs w:val="18"/>
              </w:rPr>
            </w:pPr>
            <w:r>
              <w:rPr>
                <w:rFonts w:hint="eastAsia" w:ascii="宋体" w:hAnsi="宋体" w:eastAsia="宋体" w:cs="宋体"/>
                <w:sz w:val="18"/>
                <w:szCs w:val="18"/>
              </w:rPr>
              <w:t>4.申请材料</w:t>
            </w:r>
          </w:p>
          <w:p>
            <w:pPr>
              <w:spacing w:line="240" w:lineRule="exact"/>
              <w:rPr>
                <w:rFonts w:hint="eastAsia" w:ascii="宋体" w:hAnsi="宋体" w:eastAsia="宋体" w:cs="宋体"/>
                <w:sz w:val="18"/>
                <w:szCs w:val="18"/>
              </w:rPr>
            </w:pPr>
            <w:r>
              <w:rPr>
                <w:rFonts w:hint="eastAsia" w:ascii="宋体" w:hAnsi="宋体" w:eastAsia="宋体" w:cs="宋体"/>
                <w:sz w:val="18"/>
                <w:szCs w:val="18"/>
              </w:rPr>
              <w:t>5.办理流程</w:t>
            </w:r>
          </w:p>
          <w:p>
            <w:pPr>
              <w:spacing w:line="240" w:lineRule="exact"/>
              <w:rPr>
                <w:rFonts w:hint="eastAsia" w:ascii="宋体" w:hAnsi="宋体" w:eastAsia="宋体" w:cs="宋体"/>
                <w:sz w:val="18"/>
                <w:szCs w:val="18"/>
              </w:rPr>
            </w:pPr>
            <w:r>
              <w:rPr>
                <w:rFonts w:hint="eastAsia" w:ascii="宋体" w:hAnsi="宋体" w:eastAsia="宋体" w:cs="宋体"/>
                <w:sz w:val="18"/>
                <w:szCs w:val="18"/>
              </w:rPr>
              <w:t>6.办理时间、地点</w:t>
            </w:r>
          </w:p>
          <w:p>
            <w:pPr>
              <w:spacing w:line="240" w:lineRule="exact"/>
              <w:rPr>
                <w:rFonts w:hint="eastAsia" w:ascii="宋体" w:hAnsi="宋体" w:eastAsia="宋体" w:cs="宋体"/>
                <w:sz w:val="18"/>
                <w:szCs w:val="18"/>
              </w:rPr>
            </w:pPr>
            <w:r>
              <w:rPr>
                <w:rFonts w:hint="eastAsia" w:ascii="宋体" w:hAnsi="宋体" w:eastAsia="宋体" w:cs="宋体"/>
                <w:sz w:val="18"/>
                <w:szCs w:val="18"/>
              </w:rPr>
              <w:t>7.联系方式</w:t>
            </w: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《中华人民共和国政府信息公开条例》（</w:t>
            </w:r>
            <w:r>
              <w:rPr>
                <w:rFonts w:hint="eastAsia" w:ascii="宋体" w:hAnsi="宋体" w:cs="宋体"/>
                <w:sz w:val="18"/>
                <w:szCs w:val="18"/>
                <w:lang w:eastAsia="zh-CN"/>
              </w:rPr>
              <w:t>中华人民共和国</w:t>
            </w:r>
            <w:r>
              <w:rPr>
                <w:rFonts w:hint="eastAsia" w:ascii="宋体" w:hAnsi="宋体" w:eastAsia="宋体" w:cs="宋体"/>
                <w:sz w:val="18"/>
                <w:szCs w:val="18"/>
              </w:rPr>
              <w:t>国务院令第711号）</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制定或获取信息之日起10个工作日内</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cs="宋体"/>
                <w:sz w:val="18"/>
                <w:szCs w:val="18"/>
                <w:lang w:eastAsia="zh-CN"/>
              </w:rPr>
              <w:t>黄陵镇</w:t>
            </w:r>
            <w:r>
              <w:rPr>
                <w:rFonts w:hint="eastAsia" w:ascii="宋体" w:hAnsi="宋体" w:eastAsia="宋体" w:cs="宋体"/>
                <w:sz w:val="18"/>
                <w:szCs w:val="18"/>
                <w:lang w:eastAsia="zh-CN"/>
              </w:rPr>
              <w:t>便民服务中心</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rPr>
              <w:t>■便民服务站</w:t>
            </w:r>
            <w:r>
              <w:rPr>
                <w:rFonts w:hint="eastAsia" w:ascii="宋体" w:hAnsi="宋体" w:eastAsia="宋体" w:cs="宋体"/>
                <w:sz w:val="18"/>
                <w:szCs w:val="18"/>
                <w:lang w:val="en-US" w:eastAsia="zh-CN"/>
              </w:rPr>
              <w:t xml:space="preserve"> </w:t>
            </w:r>
          </w:p>
          <w:p>
            <w:pPr>
              <w:spacing w:line="240" w:lineRule="exact"/>
              <w:rPr>
                <w:rFonts w:hint="eastAsia" w:ascii="宋体" w:hAnsi="宋体" w:eastAsia="宋体" w:cs="宋体"/>
                <w:sz w:val="18"/>
                <w:szCs w:val="18"/>
              </w:rPr>
            </w:pPr>
            <w:r>
              <w:rPr>
                <w:rFonts w:hint="eastAsia" w:ascii="宋体" w:hAnsi="宋体" w:eastAsia="宋体" w:cs="宋体"/>
                <w:sz w:val="18"/>
                <w:szCs w:val="18"/>
              </w:rPr>
              <w:t>■入户/现场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eastAsia="zh-CN"/>
              </w:rPr>
              <w:t>行政村</w:t>
            </w:r>
            <w:r>
              <w:rPr>
                <w:rFonts w:hint="eastAsia" w:ascii="宋体" w:hAnsi="宋体" w:eastAsia="宋体" w:cs="宋体"/>
                <w:sz w:val="18"/>
                <w:szCs w:val="18"/>
              </w:rPr>
              <w:t>/企事业单位/村公示栏（电子屏）</w:t>
            </w:r>
          </w:p>
          <w:p>
            <w:pPr>
              <w:spacing w:line="240" w:lineRule="exac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审核审批信息</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1.乡级：辖区内各村的对象人数</w:t>
            </w:r>
          </w:p>
          <w:p>
            <w:pPr>
              <w:spacing w:line="240" w:lineRule="exact"/>
              <w:rPr>
                <w:rFonts w:hint="eastAsia" w:ascii="宋体" w:hAnsi="宋体" w:eastAsia="宋体" w:cs="宋体"/>
                <w:sz w:val="18"/>
                <w:szCs w:val="18"/>
              </w:rPr>
            </w:pPr>
            <w:r>
              <w:rPr>
                <w:rFonts w:hint="eastAsia" w:ascii="宋体" w:hAnsi="宋体" w:eastAsia="宋体" w:cs="宋体"/>
                <w:sz w:val="18"/>
                <w:szCs w:val="18"/>
              </w:rPr>
              <w:t>2.村级：</w:t>
            </w:r>
            <w:r>
              <w:rPr>
                <w:rFonts w:hint="eastAsia" w:ascii="宋体" w:hAnsi="宋体" w:eastAsia="宋体" w:cs="宋体"/>
                <w:color w:val="000000"/>
                <w:sz w:val="18"/>
                <w:szCs w:val="18"/>
              </w:rPr>
              <w:t>户主</w:t>
            </w:r>
            <w:r>
              <w:rPr>
                <w:rFonts w:hint="eastAsia" w:ascii="宋体" w:hAnsi="宋体" w:eastAsia="宋体" w:cs="宋体"/>
                <w:sz w:val="18"/>
                <w:szCs w:val="18"/>
              </w:rPr>
              <w:t>姓名、</w:t>
            </w:r>
            <w:r>
              <w:rPr>
                <w:rFonts w:hint="eastAsia" w:ascii="宋体" w:hAnsi="宋体" w:eastAsia="宋体" w:cs="宋体"/>
                <w:color w:val="000000"/>
                <w:sz w:val="18"/>
                <w:szCs w:val="18"/>
              </w:rPr>
              <w:t>保障人口数、保障金额、致困原因、纳入时间、</w:t>
            </w:r>
            <w:r>
              <w:rPr>
                <w:rFonts w:hint="eastAsia" w:ascii="宋体" w:hAnsi="宋体" w:eastAsia="宋体" w:cs="宋体"/>
                <w:sz w:val="18"/>
                <w:szCs w:val="18"/>
              </w:rPr>
              <w:t>其它</w:t>
            </w:r>
          </w:p>
        </w:tc>
        <w:tc>
          <w:tcPr>
            <w:tcW w:w="235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hint="eastAsia" w:ascii="宋体" w:hAnsi="宋体" w:eastAsia="宋体" w:cs="宋体"/>
                <w:sz w:val="18"/>
                <w:szCs w:val="18"/>
              </w:rPr>
            </w:pPr>
            <w:r>
              <w:rPr>
                <w:rFonts w:hint="eastAsia" w:ascii="宋体" w:hAnsi="宋体" w:eastAsia="宋体" w:cs="宋体"/>
                <w:sz w:val="18"/>
                <w:szCs w:val="18"/>
              </w:rPr>
              <w:t>《国务院关于进一步加强和改进最低生活保障工作的意见》（国发〔2012〕45号）</w:t>
            </w:r>
          </w:p>
          <w:p>
            <w:pPr>
              <w:spacing w:line="240" w:lineRule="exact"/>
              <w:jc w:val="left"/>
              <w:rPr>
                <w:rFonts w:hint="eastAsia" w:ascii="宋体" w:hAnsi="宋体" w:eastAsia="宋体" w:cs="宋体"/>
                <w:sz w:val="18"/>
                <w:szCs w:val="18"/>
              </w:rPr>
            </w:pPr>
            <w:r>
              <w:rPr>
                <w:rFonts w:hint="eastAsia" w:ascii="宋体" w:hAnsi="宋体" w:eastAsia="宋体" w:cs="宋体"/>
                <w:sz w:val="18"/>
                <w:szCs w:val="18"/>
              </w:rPr>
              <w:t>等</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制定或获取信息之日起10个工作日内</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cs="宋体"/>
                <w:sz w:val="18"/>
                <w:szCs w:val="18"/>
                <w:lang w:eastAsia="zh-CN"/>
              </w:rPr>
              <w:t>黄陵镇</w:t>
            </w:r>
            <w:r>
              <w:rPr>
                <w:rFonts w:hint="eastAsia" w:ascii="宋体" w:hAnsi="宋体" w:eastAsia="宋体" w:cs="宋体"/>
                <w:sz w:val="18"/>
                <w:szCs w:val="18"/>
                <w:lang w:eastAsia="zh-CN"/>
              </w:rPr>
              <w:t>便民服务中心</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rPr>
              <w:t>■便民服务站</w:t>
            </w:r>
            <w:r>
              <w:rPr>
                <w:rFonts w:hint="eastAsia" w:ascii="宋体" w:hAnsi="宋体" w:eastAsia="宋体" w:cs="宋体"/>
                <w:sz w:val="18"/>
                <w:szCs w:val="18"/>
                <w:lang w:val="en-US" w:eastAsia="zh-CN"/>
              </w:rPr>
              <w:t xml:space="preserve"> </w:t>
            </w:r>
          </w:p>
          <w:p>
            <w:pPr>
              <w:spacing w:line="240" w:lineRule="exact"/>
              <w:rPr>
                <w:rFonts w:hint="eastAsia" w:ascii="宋体" w:hAnsi="宋体" w:eastAsia="宋体" w:cs="宋体"/>
                <w:sz w:val="18"/>
                <w:szCs w:val="18"/>
              </w:rPr>
            </w:pPr>
            <w:r>
              <w:rPr>
                <w:rFonts w:hint="eastAsia" w:ascii="宋体" w:hAnsi="宋体" w:eastAsia="宋体" w:cs="宋体"/>
                <w:sz w:val="18"/>
                <w:szCs w:val="18"/>
              </w:rPr>
              <w:t>■入户/现场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eastAsia="zh-CN"/>
              </w:rPr>
              <w:t>行政村</w:t>
            </w:r>
            <w:r>
              <w:rPr>
                <w:rFonts w:hint="eastAsia" w:ascii="宋体" w:hAnsi="宋体" w:eastAsia="宋体" w:cs="宋体"/>
                <w:sz w:val="18"/>
                <w:szCs w:val="18"/>
              </w:rPr>
              <w:t>/企事业单位/村公示栏（电子屏）</w:t>
            </w:r>
          </w:p>
          <w:p>
            <w:pPr>
              <w:spacing w:line="240" w:lineRule="exac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特困人员救助供养</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政策法规文件</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1.《国务院关于进一步健全特困人员救助供养制度的意见》</w:t>
            </w:r>
            <w:r>
              <w:rPr>
                <w:rFonts w:hint="eastAsia" w:ascii="宋体" w:hAnsi="宋体" w:eastAsia="宋体" w:cs="宋体"/>
                <w:spacing w:val="-11"/>
                <w:sz w:val="18"/>
                <w:szCs w:val="18"/>
              </w:rPr>
              <w:t>（国发〔2016〕14号）</w:t>
            </w:r>
          </w:p>
          <w:p>
            <w:pPr>
              <w:spacing w:line="220" w:lineRule="exact"/>
              <w:rPr>
                <w:rFonts w:hint="eastAsia" w:ascii="宋体" w:hAnsi="宋体" w:eastAsia="宋体" w:cs="宋体"/>
                <w:sz w:val="18"/>
                <w:szCs w:val="18"/>
              </w:rPr>
            </w:pPr>
            <w:r>
              <w:rPr>
                <w:rFonts w:hint="eastAsia" w:ascii="宋体" w:hAnsi="宋体" w:eastAsia="宋体" w:cs="宋体"/>
                <w:sz w:val="18"/>
                <w:szCs w:val="18"/>
              </w:rPr>
              <w:t>2.《民政部关于贯彻落实&lt;国务院关于进一步健全特困人员救助供养制度的意见&gt;的通知》（民发〔2016〕115号）</w:t>
            </w:r>
          </w:p>
          <w:p>
            <w:pPr>
              <w:spacing w:line="220" w:lineRule="exact"/>
              <w:rPr>
                <w:rFonts w:hint="eastAsia" w:ascii="宋体" w:hAnsi="宋体" w:eastAsia="宋体" w:cs="宋体"/>
                <w:sz w:val="18"/>
                <w:szCs w:val="18"/>
              </w:rPr>
            </w:pPr>
            <w:r>
              <w:rPr>
                <w:rFonts w:hint="eastAsia" w:ascii="宋体" w:hAnsi="宋体" w:eastAsia="宋体" w:cs="宋体"/>
                <w:sz w:val="18"/>
                <w:szCs w:val="18"/>
              </w:rPr>
              <w:t>3.《河南省人民政府关于印发河南省特困人员救助供养办法的通知》（豫政〔2016〕79号）</w:t>
            </w:r>
          </w:p>
          <w:p>
            <w:pPr>
              <w:spacing w:line="220" w:lineRule="exact"/>
              <w:rPr>
                <w:rFonts w:hint="eastAsia" w:ascii="宋体" w:hAnsi="宋体" w:eastAsia="宋体" w:cs="宋体"/>
                <w:sz w:val="18"/>
                <w:szCs w:val="18"/>
              </w:rPr>
            </w:pPr>
            <w:r>
              <w:rPr>
                <w:rFonts w:hint="eastAsia" w:ascii="宋体" w:hAnsi="宋体" w:eastAsia="宋体" w:cs="宋体"/>
                <w:sz w:val="18"/>
                <w:szCs w:val="18"/>
              </w:rPr>
              <w:t>4.各地配套政策法规文件</w:t>
            </w: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《中华人民共和国政府信息公开条例》（</w:t>
            </w:r>
            <w:r>
              <w:rPr>
                <w:rFonts w:hint="eastAsia" w:ascii="宋体" w:hAnsi="宋体" w:cs="宋体"/>
                <w:sz w:val="18"/>
                <w:szCs w:val="18"/>
                <w:lang w:eastAsia="zh-CN"/>
              </w:rPr>
              <w:t>中华人民共和国</w:t>
            </w:r>
            <w:r>
              <w:rPr>
                <w:rFonts w:hint="eastAsia" w:ascii="宋体" w:hAnsi="宋体" w:eastAsia="宋体" w:cs="宋体"/>
                <w:sz w:val="18"/>
                <w:szCs w:val="18"/>
              </w:rPr>
              <w:t>国务院令第711号）</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制定或获取信息之日起10个工作日内</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cs="宋体"/>
                <w:sz w:val="18"/>
                <w:szCs w:val="18"/>
                <w:lang w:eastAsia="zh-CN"/>
              </w:rPr>
              <w:t>黄陵镇</w:t>
            </w:r>
            <w:r>
              <w:rPr>
                <w:rFonts w:hint="eastAsia" w:ascii="宋体" w:hAnsi="宋体" w:eastAsia="宋体" w:cs="宋体"/>
                <w:sz w:val="18"/>
                <w:szCs w:val="18"/>
                <w:lang w:eastAsia="zh-CN"/>
              </w:rPr>
              <w:t>便民服务中心</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rPr>
              <w:t>■便民服务站</w:t>
            </w:r>
            <w:r>
              <w:rPr>
                <w:rFonts w:hint="eastAsia" w:ascii="宋体" w:hAnsi="宋体" w:eastAsia="宋体" w:cs="宋体"/>
                <w:sz w:val="18"/>
                <w:szCs w:val="18"/>
                <w:lang w:val="en-US" w:eastAsia="zh-CN"/>
              </w:rPr>
              <w:t xml:space="preserve"> </w:t>
            </w:r>
          </w:p>
          <w:p>
            <w:pPr>
              <w:spacing w:line="240" w:lineRule="exact"/>
              <w:rPr>
                <w:rFonts w:hint="eastAsia" w:ascii="宋体" w:hAnsi="宋体" w:eastAsia="宋体" w:cs="宋体"/>
                <w:sz w:val="18"/>
                <w:szCs w:val="18"/>
              </w:rPr>
            </w:pPr>
            <w:r>
              <w:rPr>
                <w:rFonts w:hint="eastAsia" w:ascii="宋体" w:hAnsi="宋体" w:eastAsia="宋体" w:cs="宋体"/>
                <w:sz w:val="18"/>
                <w:szCs w:val="18"/>
              </w:rPr>
              <w:t>■入户/现场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eastAsia="zh-CN"/>
              </w:rPr>
              <w:t>行政村</w:t>
            </w:r>
            <w:r>
              <w:rPr>
                <w:rFonts w:hint="eastAsia" w:ascii="宋体" w:hAnsi="宋体" w:eastAsia="宋体" w:cs="宋体"/>
                <w:sz w:val="18"/>
                <w:szCs w:val="18"/>
              </w:rPr>
              <w:t>/企事业单位/村公示栏（电子屏）</w:t>
            </w:r>
          </w:p>
          <w:p>
            <w:pPr>
              <w:spacing w:line="240" w:lineRule="exac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办事指南</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1.办理事项</w:t>
            </w:r>
          </w:p>
          <w:p>
            <w:pPr>
              <w:spacing w:line="240" w:lineRule="exact"/>
              <w:rPr>
                <w:rFonts w:hint="eastAsia" w:ascii="宋体" w:hAnsi="宋体" w:eastAsia="宋体" w:cs="宋体"/>
                <w:sz w:val="18"/>
                <w:szCs w:val="18"/>
              </w:rPr>
            </w:pPr>
            <w:r>
              <w:rPr>
                <w:rFonts w:hint="eastAsia" w:ascii="宋体" w:hAnsi="宋体" w:eastAsia="宋体" w:cs="宋体"/>
                <w:sz w:val="18"/>
                <w:szCs w:val="18"/>
              </w:rPr>
              <w:t>2.办理条件</w:t>
            </w:r>
          </w:p>
          <w:p>
            <w:pPr>
              <w:spacing w:line="240" w:lineRule="exact"/>
              <w:rPr>
                <w:rFonts w:hint="eastAsia" w:ascii="宋体" w:hAnsi="宋体" w:eastAsia="宋体" w:cs="宋体"/>
                <w:sz w:val="18"/>
                <w:szCs w:val="18"/>
              </w:rPr>
            </w:pPr>
            <w:r>
              <w:rPr>
                <w:rFonts w:hint="eastAsia" w:ascii="宋体" w:hAnsi="宋体" w:eastAsia="宋体" w:cs="宋体"/>
                <w:sz w:val="18"/>
                <w:szCs w:val="18"/>
              </w:rPr>
              <w:t>3.救助供养标准</w:t>
            </w:r>
          </w:p>
          <w:p>
            <w:pPr>
              <w:spacing w:line="240" w:lineRule="exact"/>
              <w:rPr>
                <w:rFonts w:hint="eastAsia" w:ascii="宋体" w:hAnsi="宋体" w:eastAsia="宋体" w:cs="宋体"/>
                <w:sz w:val="18"/>
                <w:szCs w:val="18"/>
              </w:rPr>
            </w:pPr>
            <w:r>
              <w:rPr>
                <w:rFonts w:hint="eastAsia" w:ascii="宋体" w:hAnsi="宋体" w:eastAsia="宋体" w:cs="宋体"/>
                <w:sz w:val="18"/>
                <w:szCs w:val="18"/>
              </w:rPr>
              <w:t>4.申请材料</w:t>
            </w:r>
          </w:p>
          <w:p>
            <w:pPr>
              <w:spacing w:line="240" w:lineRule="exact"/>
              <w:rPr>
                <w:rFonts w:hint="eastAsia" w:ascii="宋体" w:hAnsi="宋体" w:eastAsia="宋体" w:cs="宋体"/>
                <w:sz w:val="18"/>
                <w:szCs w:val="18"/>
              </w:rPr>
            </w:pPr>
            <w:r>
              <w:rPr>
                <w:rFonts w:hint="eastAsia" w:ascii="宋体" w:hAnsi="宋体" w:eastAsia="宋体" w:cs="宋体"/>
                <w:sz w:val="18"/>
                <w:szCs w:val="18"/>
              </w:rPr>
              <w:t>5.办理流程</w:t>
            </w:r>
          </w:p>
          <w:p>
            <w:pPr>
              <w:spacing w:line="240" w:lineRule="exact"/>
              <w:rPr>
                <w:rFonts w:hint="eastAsia" w:ascii="宋体" w:hAnsi="宋体" w:eastAsia="宋体" w:cs="宋体"/>
                <w:sz w:val="18"/>
                <w:szCs w:val="18"/>
              </w:rPr>
            </w:pPr>
            <w:r>
              <w:rPr>
                <w:rFonts w:hint="eastAsia" w:ascii="宋体" w:hAnsi="宋体" w:eastAsia="宋体" w:cs="宋体"/>
                <w:sz w:val="18"/>
                <w:szCs w:val="18"/>
              </w:rPr>
              <w:t>6.办理时间、地点</w:t>
            </w:r>
          </w:p>
          <w:p>
            <w:pPr>
              <w:spacing w:line="240" w:lineRule="exact"/>
              <w:rPr>
                <w:rFonts w:hint="eastAsia" w:ascii="宋体" w:hAnsi="宋体" w:eastAsia="宋体" w:cs="宋体"/>
                <w:sz w:val="18"/>
                <w:szCs w:val="18"/>
              </w:rPr>
            </w:pPr>
            <w:r>
              <w:rPr>
                <w:rFonts w:hint="eastAsia" w:ascii="宋体" w:hAnsi="宋体" w:eastAsia="宋体" w:cs="宋体"/>
                <w:sz w:val="18"/>
                <w:szCs w:val="18"/>
              </w:rPr>
              <w:t>7.联系方式</w:t>
            </w: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《中华人民共和国政府信息公开条例》（</w:t>
            </w:r>
            <w:r>
              <w:rPr>
                <w:rFonts w:hint="eastAsia" w:ascii="宋体" w:hAnsi="宋体" w:cs="宋体"/>
                <w:sz w:val="18"/>
                <w:szCs w:val="18"/>
                <w:lang w:eastAsia="zh-CN"/>
              </w:rPr>
              <w:t>中华人民共和国</w:t>
            </w:r>
            <w:r>
              <w:rPr>
                <w:rFonts w:hint="eastAsia" w:ascii="宋体" w:hAnsi="宋体" w:eastAsia="宋体" w:cs="宋体"/>
                <w:sz w:val="18"/>
                <w:szCs w:val="18"/>
              </w:rPr>
              <w:t>国务院令第711号）</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制定或获取信息之日起10个工作日内</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cs="宋体"/>
                <w:sz w:val="18"/>
                <w:szCs w:val="18"/>
                <w:lang w:eastAsia="zh-CN"/>
              </w:rPr>
              <w:t>黄陵镇</w:t>
            </w:r>
            <w:r>
              <w:rPr>
                <w:rFonts w:hint="eastAsia" w:ascii="宋体" w:hAnsi="宋体" w:eastAsia="宋体" w:cs="宋体"/>
                <w:sz w:val="18"/>
                <w:szCs w:val="18"/>
                <w:lang w:eastAsia="zh-CN"/>
              </w:rPr>
              <w:t>便民服务中心</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rPr>
              <w:t>■便民服务站</w:t>
            </w:r>
            <w:r>
              <w:rPr>
                <w:rFonts w:hint="eastAsia" w:ascii="宋体" w:hAnsi="宋体" w:eastAsia="宋体" w:cs="宋体"/>
                <w:sz w:val="18"/>
                <w:szCs w:val="18"/>
                <w:lang w:val="en-US" w:eastAsia="zh-CN"/>
              </w:rPr>
              <w:t xml:space="preserve"> </w:t>
            </w:r>
          </w:p>
          <w:p>
            <w:pPr>
              <w:spacing w:line="240" w:lineRule="exact"/>
              <w:rPr>
                <w:rFonts w:hint="eastAsia" w:ascii="宋体" w:hAnsi="宋体" w:eastAsia="宋体" w:cs="宋体"/>
                <w:sz w:val="18"/>
                <w:szCs w:val="18"/>
              </w:rPr>
            </w:pPr>
            <w:r>
              <w:rPr>
                <w:rFonts w:hint="eastAsia" w:ascii="宋体" w:hAnsi="宋体" w:eastAsia="宋体" w:cs="宋体"/>
                <w:sz w:val="18"/>
                <w:szCs w:val="18"/>
              </w:rPr>
              <w:t>■入户/现场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eastAsia="zh-CN"/>
              </w:rPr>
              <w:t>行政村</w:t>
            </w:r>
            <w:r>
              <w:rPr>
                <w:rFonts w:hint="eastAsia" w:ascii="宋体" w:hAnsi="宋体" w:eastAsia="宋体" w:cs="宋体"/>
                <w:sz w:val="18"/>
                <w:szCs w:val="18"/>
              </w:rPr>
              <w:t>/企事业单位/村公示栏（电子屏）</w:t>
            </w:r>
          </w:p>
          <w:p>
            <w:pPr>
              <w:spacing w:line="240" w:lineRule="exac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审核审批信息</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1.乡级：辖区内各村的对象人数</w:t>
            </w:r>
          </w:p>
          <w:p>
            <w:pPr>
              <w:spacing w:line="240" w:lineRule="exact"/>
              <w:rPr>
                <w:rFonts w:hint="eastAsia" w:ascii="宋体" w:hAnsi="宋体" w:eastAsia="宋体" w:cs="宋体"/>
                <w:color w:val="000000"/>
                <w:sz w:val="18"/>
                <w:szCs w:val="18"/>
              </w:rPr>
            </w:pPr>
            <w:r>
              <w:rPr>
                <w:rFonts w:hint="eastAsia" w:ascii="宋体" w:hAnsi="宋体" w:eastAsia="宋体" w:cs="宋体"/>
                <w:sz w:val="18"/>
                <w:szCs w:val="18"/>
              </w:rPr>
              <w:t>2.村级：对象姓名、出生年月、纳入时间、其它</w:t>
            </w:r>
          </w:p>
          <w:p>
            <w:pPr>
              <w:spacing w:line="240" w:lineRule="exact"/>
              <w:rPr>
                <w:rFonts w:hint="eastAsia" w:ascii="宋体" w:hAnsi="宋体" w:eastAsia="宋体" w:cs="宋体"/>
                <w:sz w:val="18"/>
                <w:szCs w:val="18"/>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numPr>
                <w:ilvl w:val="0"/>
                <w:numId w:val="10"/>
              </w:numPr>
              <w:spacing w:line="240" w:lineRule="exact"/>
              <w:rPr>
                <w:rFonts w:hint="eastAsia" w:ascii="宋体" w:hAnsi="宋体" w:eastAsia="宋体" w:cs="宋体"/>
                <w:sz w:val="18"/>
                <w:szCs w:val="18"/>
              </w:rPr>
            </w:pPr>
            <w:r>
              <w:rPr>
                <w:rFonts w:hint="eastAsia" w:ascii="宋体" w:hAnsi="宋体" w:eastAsia="宋体" w:cs="宋体"/>
                <w:sz w:val="18"/>
                <w:szCs w:val="18"/>
              </w:rPr>
              <w:t>《国务院关于进一步健全特困人员救助供养制度的意见》（国发〔2016〕14号）</w:t>
            </w:r>
          </w:p>
          <w:p>
            <w:pPr>
              <w:numPr>
                <w:ilvl w:val="0"/>
                <w:numId w:val="10"/>
              </w:numPr>
              <w:spacing w:line="240" w:lineRule="exact"/>
              <w:rPr>
                <w:rFonts w:hint="eastAsia" w:ascii="宋体" w:hAnsi="宋体" w:eastAsia="宋体" w:cs="宋体"/>
                <w:sz w:val="18"/>
                <w:szCs w:val="18"/>
              </w:rPr>
            </w:pPr>
            <w:r>
              <w:rPr>
                <w:rFonts w:hint="eastAsia" w:ascii="宋体" w:hAnsi="宋体" w:eastAsia="宋体" w:cs="宋体"/>
                <w:sz w:val="18"/>
                <w:szCs w:val="18"/>
              </w:rPr>
              <w:t>《河南省人民政府关于印发河南省特困人员救助供养办法的通知》（豫政〔2016〕79号）</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制定或获取信息之日起10个工作日内</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cs="宋体"/>
                <w:sz w:val="18"/>
                <w:szCs w:val="18"/>
                <w:lang w:eastAsia="zh-CN"/>
              </w:rPr>
              <w:t>黄陵镇</w:t>
            </w:r>
            <w:r>
              <w:rPr>
                <w:rFonts w:hint="eastAsia" w:ascii="宋体" w:hAnsi="宋体" w:eastAsia="宋体" w:cs="宋体"/>
                <w:sz w:val="18"/>
                <w:szCs w:val="18"/>
                <w:lang w:eastAsia="zh-CN"/>
              </w:rPr>
              <w:t>便民服务中心</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rPr>
              <w:t>■便民服务站</w:t>
            </w:r>
            <w:r>
              <w:rPr>
                <w:rFonts w:hint="eastAsia" w:ascii="宋体" w:hAnsi="宋体" w:eastAsia="宋体" w:cs="宋体"/>
                <w:sz w:val="18"/>
                <w:szCs w:val="18"/>
                <w:lang w:val="en-US" w:eastAsia="zh-CN"/>
              </w:rPr>
              <w:t xml:space="preserve"> </w:t>
            </w:r>
          </w:p>
          <w:p>
            <w:pPr>
              <w:spacing w:line="240" w:lineRule="exact"/>
              <w:rPr>
                <w:rFonts w:hint="eastAsia" w:ascii="宋体" w:hAnsi="宋体" w:eastAsia="宋体" w:cs="宋体"/>
                <w:sz w:val="18"/>
                <w:szCs w:val="18"/>
              </w:rPr>
            </w:pPr>
            <w:r>
              <w:rPr>
                <w:rFonts w:hint="eastAsia" w:ascii="宋体" w:hAnsi="宋体" w:eastAsia="宋体" w:cs="宋体"/>
                <w:sz w:val="18"/>
                <w:szCs w:val="18"/>
              </w:rPr>
              <w:t>■入户/现场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eastAsia="zh-CN"/>
              </w:rPr>
              <w:t>行政村</w:t>
            </w:r>
            <w:r>
              <w:rPr>
                <w:rFonts w:hint="eastAsia" w:ascii="宋体" w:hAnsi="宋体" w:eastAsia="宋体" w:cs="宋体"/>
                <w:sz w:val="18"/>
                <w:szCs w:val="18"/>
              </w:rPr>
              <w:t>/企事业单位/村公示栏（电子屏）</w:t>
            </w:r>
          </w:p>
          <w:p>
            <w:pPr>
              <w:spacing w:line="240" w:lineRule="exac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临时救助</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政策法规文件</w:t>
            </w:r>
          </w:p>
        </w:tc>
        <w:tc>
          <w:tcPr>
            <w:tcW w:w="3178"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sz w:val="18"/>
                <w:szCs w:val="18"/>
              </w:rPr>
            </w:pPr>
            <w:r>
              <w:rPr>
                <w:rFonts w:hint="eastAsia" w:ascii="宋体" w:hAnsi="宋体" w:eastAsia="宋体" w:cs="宋体"/>
                <w:sz w:val="18"/>
                <w:szCs w:val="18"/>
              </w:rPr>
              <w:t>1.《国务院关于全面建立临时救助制度的通知》（国发〔2014〕47号）</w:t>
            </w:r>
          </w:p>
          <w:p>
            <w:pPr>
              <w:spacing w:line="240" w:lineRule="exact"/>
              <w:rPr>
                <w:rFonts w:hint="eastAsia" w:ascii="宋体" w:hAnsi="宋体" w:eastAsia="宋体" w:cs="宋体"/>
                <w:sz w:val="18"/>
                <w:szCs w:val="18"/>
              </w:rPr>
            </w:pPr>
            <w:r>
              <w:rPr>
                <w:rFonts w:hint="eastAsia" w:ascii="宋体" w:hAnsi="宋体" w:eastAsia="宋体" w:cs="宋体"/>
                <w:sz w:val="18"/>
                <w:szCs w:val="18"/>
              </w:rPr>
              <w:t>2.《民政部财政部关于进一步加强和改进临时救助工作的意见》（民发〔2018〕23号）</w:t>
            </w:r>
          </w:p>
          <w:p>
            <w:pPr>
              <w:spacing w:line="240" w:lineRule="exact"/>
              <w:rPr>
                <w:rFonts w:hint="eastAsia" w:ascii="宋体" w:hAnsi="宋体" w:eastAsia="宋体" w:cs="宋体"/>
                <w:sz w:val="18"/>
                <w:szCs w:val="18"/>
              </w:rPr>
            </w:pPr>
            <w:r>
              <w:rPr>
                <w:rFonts w:hint="eastAsia" w:ascii="宋体" w:hAnsi="宋体" w:eastAsia="宋体" w:cs="宋体"/>
                <w:sz w:val="18"/>
                <w:szCs w:val="18"/>
              </w:rPr>
              <w:t>3.《河南省人民政府关于全面实施临时救助制度的意见》(豫政〔2015〕32号)</w:t>
            </w:r>
          </w:p>
          <w:p>
            <w:pPr>
              <w:spacing w:line="240" w:lineRule="exact"/>
              <w:rPr>
                <w:rFonts w:hint="eastAsia" w:ascii="宋体" w:hAnsi="宋体" w:eastAsia="宋体" w:cs="宋体"/>
                <w:sz w:val="18"/>
                <w:szCs w:val="18"/>
              </w:rPr>
            </w:pPr>
            <w:r>
              <w:rPr>
                <w:rFonts w:hint="eastAsia" w:ascii="宋体" w:hAnsi="宋体" w:eastAsia="宋体" w:cs="宋体"/>
                <w:sz w:val="18"/>
                <w:szCs w:val="18"/>
              </w:rPr>
              <w:t>4.《河南民政厅河南省财政厅河南省扶贫办关于进一步加强和改进临时救助工作的实施意见》（豫民文〔2019〕194号）</w:t>
            </w:r>
          </w:p>
          <w:p>
            <w:pPr>
              <w:spacing w:line="240" w:lineRule="exact"/>
              <w:rPr>
                <w:rFonts w:hint="eastAsia" w:ascii="宋体" w:hAnsi="宋体" w:eastAsia="宋体" w:cs="宋体"/>
                <w:sz w:val="18"/>
                <w:szCs w:val="18"/>
              </w:rPr>
            </w:pPr>
            <w:r>
              <w:rPr>
                <w:rFonts w:hint="eastAsia" w:ascii="宋体" w:hAnsi="宋体" w:eastAsia="宋体" w:cs="宋体"/>
                <w:sz w:val="18"/>
                <w:szCs w:val="18"/>
              </w:rPr>
              <w:t>5.各地配套政策法规文件</w:t>
            </w: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《中华人民共和国政府信息公开条例》（</w:t>
            </w:r>
            <w:r>
              <w:rPr>
                <w:rFonts w:hint="eastAsia" w:ascii="宋体" w:hAnsi="宋体" w:cs="宋体"/>
                <w:sz w:val="18"/>
                <w:szCs w:val="18"/>
                <w:lang w:eastAsia="zh-CN"/>
              </w:rPr>
              <w:t>中华人民共和国</w:t>
            </w:r>
            <w:r>
              <w:rPr>
                <w:rFonts w:hint="eastAsia" w:ascii="宋体" w:hAnsi="宋体" w:eastAsia="宋体" w:cs="宋体"/>
                <w:sz w:val="18"/>
                <w:szCs w:val="18"/>
              </w:rPr>
              <w:t>国务院令第711号）</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制定或获取信息之日起10个工作日内</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cs="宋体"/>
                <w:sz w:val="18"/>
                <w:szCs w:val="18"/>
                <w:lang w:eastAsia="zh-CN"/>
              </w:rPr>
              <w:t>黄陵镇</w:t>
            </w:r>
            <w:r>
              <w:rPr>
                <w:rFonts w:hint="eastAsia" w:ascii="宋体" w:hAnsi="宋体" w:eastAsia="宋体" w:cs="宋体"/>
                <w:sz w:val="18"/>
                <w:szCs w:val="18"/>
                <w:lang w:eastAsia="zh-CN"/>
              </w:rPr>
              <w:t>便民服务中心</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rPr>
              <w:t>■便民服务站</w:t>
            </w:r>
            <w:r>
              <w:rPr>
                <w:rFonts w:hint="eastAsia" w:ascii="宋体" w:hAnsi="宋体" w:eastAsia="宋体" w:cs="宋体"/>
                <w:sz w:val="18"/>
                <w:szCs w:val="18"/>
                <w:lang w:val="en-US" w:eastAsia="zh-CN"/>
              </w:rPr>
              <w:t xml:space="preserve"> </w:t>
            </w:r>
          </w:p>
          <w:p>
            <w:pPr>
              <w:spacing w:line="240" w:lineRule="exact"/>
              <w:rPr>
                <w:rFonts w:hint="eastAsia" w:ascii="宋体" w:hAnsi="宋体" w:eastAsia="宋体" w:cs="宋体"/>
                <w:sz w:val="18"/>
                <w:szCs w:val="18"/>
              </w:rPr>
            </w:pPr>
            <w:r>
              <w:rPr>
                <w:rFonts w:hint="eastAsia" w:ascii="宋体" w:hAnsi="宋体" w:eastAsia="宋体" w:cs="宋体"/>
                <w:sz w:val="18"/>
                <w:szCs w:val="18"/>
              </w:rPr>
              <w:t>■入户/现场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eastAsia="zh-CN"/>
              </w:rPr>
              <w:t>行政村</w:t>
            </w:r>
            <w:r>
              <w:rPr>
                <w:rFonts w:hint="eastAsia" w:ascii="宋体" w:hAnsi="宋体" w:eastAsia="宋体" w:cs="宋体"/>
                <w:sz w:val="18"/>
                <w:szCs w:val="18"/>
              </w:rPr>
              <w:t>/企事业单位/村公示栏（电子屏）</w:t>
            </w:r>
          </w:p>
          <w:p>
            <w:pPr>
              <w:spacing w:line="240" w:lineRule="exac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办事指南</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1.办理事项</w:t>
            </w:r>
          </w:p>
          <w:p>
            <w:pPr>
              <w:spacing w:line="240" w:lineRule="exact"/>
              <w:rPr>
                <w:rFonts w:hint="eastAsia" w:ascii="宋体" w:hAnsi="宋体" w:eastAsia="宋体" w:cs="宋体"/>
                <w:sz w:val="18"/>
                <w:szCs w:val="18"/>
              </w:rPr>
            </w:pPr>
            <w:r>
              <w:rPr>
                <w:rFonts w:hint="eastAsia" w:ascii="宋体" w:hAnsi="宋体" w:eastAsia="宋体" w:cs="宋体"/>
                <w:sz w:val="18"/>
                <w:szCs w:val="18"/>
              </w:rPr>
              <w:t>2.办理条件</w:t>
            </w:r>
          </w:p>
          <w:p>
            <w:pPr>
              <w:spacing w:line="240" w:lineRule="exact"/>
              <w:rPr>
                <w:rFonts w:hint="eastAsia" w:ascii="宋体" w:hAnsi="宋体" w:eastAsia="宋体" w:cs="宋体"/>
                <w:sz w:val="18"/>
                <w:szCs w:val="18"/>
              </w:rPr>
            </w:pPr>
            <w:r>
              <w:rPr>
                <w:rFonts w:hint="eastAsia" w:ascii="宋体" w:hAnsi="宋体" w:eastAsia="宋体" w:cs="宋体"/>
                <w:sz w:val="18"/>
                <w:szCs w:val="18"/>
              </w:rPr>
              <w:t>3.申请材料</w:t>
            </w:r>
          </w:p>
          <w:p>
            <w:pPr>
              <w:spacing w:line="240" w:lineRule="exact"/>
              <w:rPr>
                <w:rFonts w:hint="eastAsia" w:ascii="宋体" w:hAnsi="宋体" w:eastAsia="宋体" w:cs="宋体"/>
                <w:sz w:val="18"/>
                <w:szCs w:val="18"/>
              </w:rPr>
            </w:pPr>
            <w:r>
              <w:rPr>
                <w:rFonts w:hint="eastAsia" w:ascii="宋体" w:hAnsi="宋体" w:eastAsia="宋体" w:cs="宋体"/>
                <w:sz w:val="18"/>
                <w:szCs w:val="18"/>
              </w:rPr>
              <w:t>4.办理流程</w:t>
            </w:r>
          </w:p>
          <w:p>
            <w:pPr>
              <w:spacing w:line="240" w:lineRule="exact"/>
              <w:rPr>
                <w:rFonts w:hint="eastAsia" w:ascii="宋体" w:hAnsi="宋体" w:eastAsia="宋体" w:cs="宋体"/>
                <w:sz w:val="18"/>
                <w:szCs w:val="18"/>
              </w:rPr>
            </w:pPr>
            <w:r>
              <w:rPr>
                <w:rFonts w:hint="eastAsia" w:ascii="宋体" w:hAnsi="宋体" w:eastAsia="宋体" w:cs="宋体"/>
                <w:sz w:val="18"/>
                <w:szCs w:val="18"/>
              </w:rPr>
              <w:t>5.办理时间、地点</w:t>
            </w:r>
          </w:p>
          <w:p>
            <w:pPr>
              <w:spacing w:line="240" w:lineRule="exact"/>
              <w:rPr>
                <w:rFonts w:hint="eastAsia" w:ascii="宋体" w:hAnsi="宋体" w:eastAsia="宋体" w:cs="宋体"/>
                <w:sz w:val="18"/>
                <w:szCs w:val="18"/>
              </w:rPr>
            </w:pPr>
            <w:r>
              <w:rPr>
                <w:rFonts w:hint="eastAsia" w:ascii="宋体" w:hAnsi="宋体" w:eastAsia="宋体" w:cs="宋体"/>
                <w:sz w:val="18"/>
                <w:szCs w:val="18"/>
              </w:rPr>
              <w:t>6.联系方式</w:t>
            </w: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《中华人民共和国政府信息公开条例》（</w:t>
            </w:r>
            <w:r>
              <w:rPr>
                <w:rFonts w:hint="eastAsia" w:ascii="宋体" w:hAnsi="宋体" w:cs="宋体"/>
                <w:sz w:val="18"/>
                <w:szCs w:val="18"/>
                <w:lang w:eastAsia="zh-CN"/>
              </w:rPr>
              <w:t>中华人民共和国</w:t>
            </w:r>
            <w:r>
              <w:rPr>
                <w:rFonts w:hint="eastAsia" w:ascii="宋体" w:hAnsi="宋体" w:eastAsia="宋体" w:cs="宋体"/>
                <w:sz w:val="18"/>
                <w:szCs w:val="18"/>
              </w:rPr>
              <w:t>国务院令第711号）</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制定或获取信息之日起10个工作日内</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cs="宋体"/>
                <w:sz w:val="18"/>
                <w:szCs w:val="18"/>
                <w:lang w:eastAsia="zh-CN"/>
              </w:rPr>
              <w:t>黄陵镇</w:t>
            </w:r>
            <w:r>
              <w:rPr>
                <w:rFonts w:hint="eastAsia" w:ascii="宋体" w:hAnsi="宋体" w:eastAsia="宋体" w:cs="宋体"/>
                <w:sz w:val="18"/>
                <w:szCs w:val="18"/>
                <w:lang w:eastAsia="zh-CN"/>
              </w:rPr>
              <w:t>便民服务中心</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rPr>
              <w:t>■便民服务站</w:t>
            </w:r>
            <w:r>
              <w:rPr>
                <w:rFonts w:hint="eastAsia" w:ascii="宋体" w:hAnsi="宋体" w:eastAsia="宋体" w:cs="宋体"/>
                <w:sz w:val="18"/>
                <w:szCs w:val="18"/>
                <w:lang w:val="en-US" w:eastAsia="zh-CN"/>
              </w:rPr>
              <w:t xml:space="preserve"> </w:t>
            </w:r>
          </w:p>
          <w:p>
            <w:pPr>
              <w:spacing w:line="240" w:lineRule="exact"/>
              <w:rPr>
                <w:rFonts w:hint="eastAsia" w:ascii="宋体" w:hAnsi="宋体" w:eastAsia="宋体" w:cs="宋体"/>
                <w:sz w:val="18"/>
                <w:szCs w:val="18"/>
              </w:rPr>
            </w:pPr>
            <w:r>
              <w:rPr>
                <w:rFonts w:hint="eastAsia" w:ascii="宋体" w:hAnsi="宋体" w:eastAsia="宋体" w:cs="宋体"/>
                <w:sz w:val="18"/>
                <w:szCs w:val="18"/>
              </w:rPr>
              <w:t>■入户/现场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eastAsia="zh-CN"/>
              </w:rPr>
              <w:t>行政村</w:t>
            </w:r>
            <w:r>
              <w:rPr>
                <w:rFonts w:hint="eastAsia" w:ascii="宋体" w:hAnsi="宋体" w:eastAsia="宋体" w:cs="宋体"/>
                <w:sz w:val="18"/>
                <w:szCs w:val="18"/>
              </w:rPr>
              <w:t>/企事业单位/村公示栏（电子屏）</w:t>
            </w:r>
          </w:p>
          <w:p>
            <w:pPr>
              <w:spacing w:line="240" w:lineRule="exac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0</w:t>
            </w: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审核审批信息</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1.乡级：辖区内各村的对象人数、救助总金额</w:t>
            </w:r>
          </w:p>
          <w:p>
            <w:pPr>
              <w:spacing w:line="240" w:lineRule="exact"/>
              <w:rPr>
                <w:rFonts w:hint="eastAsia" w:ascii="宋体" w:hAnsi="宋体" w:eastAsia="宋体" w:cs="宋体"/>
                <w:sz w:val="18"/>
                <w:szCs w:val="18"/>
              </w:rPr>
            </w:pPr>
            <w:r>
              <w:rPr>
                <w:rFonts w:hint="eastAsia" w:ascii="宋体" w:hAnsi="宋体" w:eastAsia="宋体" w:cs="宋体"/>
                <w:sz w:val="18"/>
                <w:szCs w:val="18"/>
              </w:rPr>
              <w:t>2.村级：临时救助对象（家庭）姓名、救助人数、救助金额、救助事由</w:t>
            </w: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sz w:val="18"/>
                <w:szCs w:val="18"/>
              </w:rPr>
            </w:pPr>
            <w:r>
              <w:rPr>
                <w:rFonts w:hint="eastAsia" w:ascii="宋体" w:hAnsi="宋体" w:eastAsia="宋体" w:cs="宋体"/>
                <w:sz w:val="18"/>
                <w:szCs w:val="18"/>
              </w:rPr>
              <w:t>1.《国务院关于全面建立临时救助制度的通知》（国发〔2014〕47号）</w:t>
            </w:r>
          </w:p>
          <w:p>
            <w:pPr>
              <w:spacing w:line="200" w:lineRule="exact"/>
              <w:rPr>
                <w:rFonts w:hint="eastAsia" w:ascii="宋体" w:hAnsi="宋体" w:eastAsia="宋体" w:cs="宋体"/>
                <w:sz w:val="18"/>
                <w:szCs w:val="18"/>
              </w:rPr>
            </w:pPr>
            <w:r>
              <w:rPr>
                <w:rFonts w:hint="eastAsia" w:ascii="宋体" w:hAnsi="宋体" w:eastAsia="宋体" w:cs="宋体"/>
                <w:sz w:val="18"/>
                <w:szCs w:val="18"/>
              </w:rPr>
              <w:t>2.《民政部财政部关于进一步加强和改进临时救助工作的意见》（民发〔2018〕23号）</w:t>
            </w:r>
          </w:p>
          <w:p>
            <w:pPr>
              <w:spacing w:line="200" w:lineRule="exact"/>
              <w:rPr>
                <w:rFonts w:hint="eastAsia" w:ascii="宋体" w:hAnsi="宋体" w:eastAsia="宋体" w:cs="宋体"/>
                <w:sz w:val="18"/>
                <w:szCs w:val="18"/>
              </w:rPr>
            </w:pPr>
            <w:r>
              <w:rPr>
                <w:rFonts w:hint="eastAsia" w:ascii="宋体" w:hAnsi="宋体" w:eastAsia="宋体" w:cs="宋体"/>
                <w:sz w:val="18"/>
                <w:szCs w:val="18"/>
              </w:rPr>
              <w:t>3.《河南省人民政府关于全面实施临时救助制度的意见》(豫政〔2015〕32号)</w:t>
            </w:r>
          </w:p>
          <w:p>
            <w:pPr>
              <w:spacing w:line="200" w:lineRule="exact"/>
              <w:rPr>
                <w:rFonts w:hint="eastAsia" w:ascii="宋体" w:hAnsi="宋体" w:eastAsia="宋体" w:cs="宋体"/>
                <w:sz w:val="18"/>
                <w:szCs w:val="18"/>
              </w:rPr>
            </w:pPr>
            <w:r>
              <w:rPr>
                <w:rFonts w:hint="eastAsia" w:ascii="宋体" w:hAnsi="宋体" w:eastAsia="宋体" w:cs="宋体"/>
                <w:sz w:val="18"/>
                <w:szCs w:val="18"/>
              </w:rPr>
              <w:t>4.《河南民政厅河南省财政厅河南省扶贫办关于进一步加强和改进临时救助工作的实施意见》（豫民文〔2019〕194号）</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制定或获取信息之日起10个工作日内，按季度公示</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rPr>
            </w:pPr>
            <w:r>
              <w:rPr>
                <w:rFonts w:hint="eastAsia" w:ascii="宋体" w:hAnsi="宋体" w:cs="宋体"/>
                <w:sz w:val="18"/>
                <w:szCs w:val="18"/>
                <w:lang w:eastAsia="zh-CN"/>
              </w:rPr>
              <w:t>黄陵镇</w:t>
            </w:r>
            <w:r>
              <w:rPr>
                <w:rFonts w:hint="eastAsia" w:ascii="宋体" w:hAnsi="宋体" w:eastAsia="宋体" w:cs="宋体"/>
                <w:sz w:val="18"/>
                <w:szCs w:val="18"/>
                <w:lang w:eastAsia="zh-CN"/>
              </w:rPr>
              <w:t>便民服务中心</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rPr>
              <w:t>■便民服务站</w:t>
            </w:r>
            <w:r>
              <w:rPr>
                <w:rFonts w:hint="eastAsia" w:ascii="宋体" w:hAnsi="宋体" w:eastAsia="宋体" w:cs="宋体"/>
                <w:sz w:val="18"/>
                <w:szCs w:val="18"/>
                <w:lang w:val="en-US" w:eastAsia="zh-CN"/>
              </w:rPr>
              <w:t xml:space="preserve"> </w:t>
            </w:r>
          </w:p>
          <w:p>
            <w:pPr>
              <w:spacing w:line="240" w:lineRule="exact"/>
              <w:rPr>
                <w:rFonts w:hint="eastAsia" w:ascii="宋体" w:hAnsi="宋体" w:eastAsia="宋体" w:cs="宋体"/>
                <w:sz w:val="18"/>
                <w:szCs w:val="18"/>
              </w:rPr>
            </w:pPr>
            <w:r>
              <w:rPr>
                <w:rFonts w:hint="eastAsia" w:ascii="宋体" w:hAnsi="宋体" w:eastAsia="宋体" w:cs="宋体"/>
                <w:sz w:val="18"/>
                <w:szCs w:val="18"/>
              </w:rPr>
              <w:t>■入户/现场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eastAsia="zh-CN"/>
              </w:rPr>
              <w:t>行政村</w:t>
            </w:r>
            <w:r>
              <w:rPr>
                <w:rFonts w:hint="eastAsia" w:ascii="宋体" w:hAnsi="宋体" w:eastAsia="宋体" w:cs="宋体"/>
                <w:sz w:val="18"/>
                <w:szCs w:val="18"/>
              </w:rPr>
              <w:t>/企事业单位/村公示栏（电子屏）</w:t>
            </w:r>
          </w:p>
          <w:p>
            <w:pPr>
              <w:spacing w:line="240" w:lineRule="exact"/>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p>
        </w:tc>
        <w:tc>
          <w:tcPr>
            <w:tcW w:w="3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bl>
    <w:p>
      <w:pPr>
        <w:spacing w:line="560" w:lineRule="exact"/>
        <w:rPr>
          <w:color w:val="000000"/>
          <w:sz w:val="28"/>
          <w:szCs w:val="28"/>
        </w:rPr>
      </w:pP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lang w:val="en-US" w:eastAsia="zh-CN"/>
        </w:rPr>
        <w:t>八</w:t>
      </w:r>
      <w:r>
        <w:rPr>
          <w:rFonts w:hint="eastAsia" w:ascii="方正小标宋简体" w:hAnsi="方正小标宋简体" w:eastAsia="方正小标宋简体" w:cs="方正小标宋简体"/>
          <w:color w:val="000000"/>
          <w:sz w:val="44"/>
          <w:szCs w:val="44"/>
          <w:lang w:eastAsia="zh-CN"/>
        </w:rPr>
        <w:t>）黄陵镇</w:t>
      </w:r>
      <w:r>
        <w:rPr>
          <w:rFonts w:hint="eastAsia" w:ascii="方正小标宋简体" w:hAnsi="方正小标宋简体" w:eastAsia="方正小标宋简体" w:cs="方正小标宋简体"/>
          <w:color w:val="000000"/>
          <w:sz w:val="44"/>
          <w:szCs w:val="44"/>
        </w:rPr>
        <w:t>卫生健康领域政务公开标准目录</w:t>
      </w:r>
    </w:p>
    <w:p>
      <w:pPr>
        <w:spacing w:line="560" w:lineRule="exact"/>
        <w:jc w:val="center"/>
        <w:rPr>
          <w:rFonts w:hint="eastAsia" w:ascii="方正小标宋简体" w:hAnsi="方正小标宋简体" w:eastAsia="方正小标宋简体" w:cs="方正小标宋简体"/>
          <w:color w:val="000000"/>
          <w:sz w:val="44"/>
          <w:szCs w:val="44"/>
        </w:rPr>
      </w:pPr>
    </w:p>
    <w:tbl>
      <w:tblPr>
        <w:tblStyle w:val="6"/>
        <w:tblW w:w="14740" w:type="dxa"/>
        <w:tblInd w:w="0" w:type="dxa"/>
        <w:tblLayout w:type="fixed"/>
        <w:tblCellMar>
          <w:top w:w="0" w:type="dxa"/>
          <w:left w:w="0" w:type="dxa"/>
          <w:bottom w:w="0" w:type="dxa"/>
          <w:right w:w="0" w:type="dxa"/>
        </w:tblCellMar>
      </w:tblPr>
      <w:tblGrid>
        <w:gridCol w:w="393"/>
        <w:gridCol w:w="499"/>
        <w:gridCol w:w="1698"/>
        <w:gridCol w:w="2166"/>
        <w:gridCol w:w="3464"/>
        <w:gridCol w:w="1827"/>
        <w:gridCol w:w="1012"/>
        <w:gridCol w:w="1743"/>
        <w:gridCol w:w="323"/>
        <w:gridCol w:w="323"/>
        <w:gridCol w:w="323"/>
        <w:gridCol w:w="323"/>
        <w:gridCol w:w="323"/>
        <w:gridCol w:w="323"/>
      </w:tblGrid>
      <w:tr>
        <w:tblPrEx>
          <w:tblCellMar>
            <w:top w:w="0" w:type="dxa"/>
            <w:left w:w="0" w:type="dxa"/>
            <w:bottom w:w="0" w:type="dxa"/>
            <w:right w:w="0" w:type="dxa"/>
          </w:tblCellMar>
        </w:tblPrEx>
        <w:trPr>
          <w:trHeight w:val="90" w:hRule="atLeast"/>
        </w:trPr>
        <w:tc>
          <w:tcPr>
            <w:tcW w:w="393"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auto"/>
                <w:sz w:val="18"/>
                <w:szCs w:val="18"/>
                <w:u w:val="none"/>
                <w:shd w:val="clear" w:color="auto" w:fill="auto"/>
              </w:rPr>
            </w:pPr>
          </w:p>
        </w:tc>
        <w:tc>
          <w:tcPr>
            <w:tcW w:w="499" w:type="dxa"/>
            <w:tcBorders>
              <w:top w:val="single" w:color="000000" w:sz="4" w:space="0"/>
              <w:left w:val="nil"/>
              <w:bottom w:val="nil"/>
              <w:right w:val="single" w:color="000000" w:sz="4" w:space="0"/>
            </w:tcBorders>
            <w:shd w:val="clear" w:color="auto" w:fill="FFFFFF"/>
            <w:noWrap/>
            <w:tcMar>
              <w:top w:w="15" w:type="dxa"/>
              <w:left w:w="15" w:type="dxa"/>
              <w:right w:w="15" w:type="dxa"/>
            </w:tcMar>
            <w:textDirection w:val="tbRlV"/>
            <w:vAlign w:val="center"/>
          </w:tcPr>
          <w:p>
            <w:pPr>
              <w:rPr>
                <w:rFonts w:hint="eastAsia" w:ascii="宋体" w:hAnsi="宋体" w:eastAsia="宋体" w:cs="宋体"/>
                <w:b w:val="0"/>
                <w:bCs w:val="0"/>
                <w:i w:val="0"/>
                <w:color w:val="auto"/>
                <w:sz w:val="18"/>
                <w:szCs w:val="18"/>
                <w:u w:val="none"/>
                <w:shd w:val="clear" w:color="auto" w:fill="auto"/>
              </w:rPr>
            </w:pPr>
          </w:p>
        </w:tc>
        <w:tc>
          <w:tcPr>
            <w:tcW w:w="1698"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auto"/>
                <w:sz w:val="18"/>
                <w:szCs w:val="18"/>
                <w:u w:val="none"/>
                <w:shd w:val="clear" w:color="auto" w:fill="auto"/>
              </w:rPr>
            </w:pPr>
          </w:p>
        </w:tc>
        <w:tc>
          <w:tcPr>
            <w:tcW w:w="2166"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auto"/>
                <w:sz w:val="18"/>
                <w:szCs w:val="18"/>
                <w:u w:val="none"/>
                <w:shd w:val="clear" w:color="auto" w:fill="auto"/>
              </w:rPr>
            </w:pPr>
          </w:p>
        </w:tc>
        <w:tc>
          <w:tcPr>
            <w:tcW w:w="3464"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auto"/>
                <w:sz w:val="18"/>
                <w:szCs w:val="18"/>
                <w:u w:val="none"/>
                <w:shd w:val="clear" w:color="auto" w:fill="auto"/>
              </w:rPr>
            </w:pPr>
          </w:p>
        </w:tc>
        <w:tc>
          <w:tcPr>
            <w:tcW w:w="1827"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auto"/>
                <w:sz w:val="18"/>
                <w:szCs w:val="18"/>
                <w:u w:val="none"/>
                <w:shd w:val="clear" w:color="auto" w:fill="auto"/>
              </w:rPr>
            </w:pPr>
          </w:p>
        </w:tc>
        <w:tc>
          <w:tcPr>
            <w:tcW w:w="1012"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auto"/>
                <w:sz w:val="18"/>
                <w:szCs w:val="18"/>
                <w:u w:val="none"/>
                <w:shd w:val="clear" w:color="auto" w:fill="auto"/>
              </w:rPr>
            </w:pPr>
          </w:p>
        </w:tc>
        <w:tc>
          <w:tcPr>
            <w:tcW w:w="1743" w:type="dxa"/>
            <w:tcBorders>
              <w:top w:val="single" w:color="000000" w:sz="4" w:space="0"/>
              <w:left w:val="nil"/>
              <w:bottom w:val="nil"/>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b w:val="0"/>
                <w:bCs w:val="0"/>
                <w:i w:val="0"/>
                <w:color w:val="auto"/>
                <w:sz w:val="18"/>
                <w:szCs w:val="18"/>
                <w:u w:val="none"/>
                <w:shd w:val="clear" w:color="auto" w:fill="auto"/>
              </w:rPr>
            </w:pPr>
          </w:p>
        </w:tc>
        <w:tc>
          <w:tcPr>
            <w:tcW w:w="646" w:type="dxa"/>
            <w:gridSpan w:val="2"/>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公开</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对象</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公开</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方式</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公开</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层级</w:t>
            </w:r>
          </w:p>
        </w:tc>
      </w:tr>
      <w:tr>
        <w:tblPrEx>
          <w:tblCellMar>
            <w:top w:w="0" w:type="dxa"/>
            <w:left w:w="0" w:type="dxa"/>
            <w:bottom w:w="0" w:type="dxa"/>
            <w:right w:w="0" w:type="dxa"/>
          </w:tblCellMar>
        </w:tblPrEx>
        <w:trPr>
          <w:trHeight w:val="1220" w:hRule="atLeast"/>
        </w:trPr>
        <w:tc>
          <w:tcPr>
            <w:tcW w:w="393"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序</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号</w:t>
            </w:r>
          </w:p>
        </w:tc>
        <w:tc>
          <w:tcPr>
            <w:tcW w:w="499"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一级</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事项</w:t>
            </w:r>
          </w:p>
        </w:tc>
        <w:tc>
          <w:tcPr>
            <w:tcW w:w="169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二级</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事项</w:t>
            </w:r>
          </w:p>
        </w:tc>
        <w:tc>
          <w:tcPr>
            <w:tcW w:w="2166"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公开内容</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（要素）</w:t>
            </w:r>
          </w:p>
        </w:tc>
        <w:tc>
          <w:tcPr>
            <w:tcW w:w="3464"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公开</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依据</w:t>
            </w:r>
          </w:p>
        </w:tc>
        <w:tc>
          <w:tcPr>
            <w:tcW w:w="1827"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公开</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时限</w:t>
            </w:r>
          </w:p>
        </w:tc>
        <w:tc>
          <w:tcPr>
            <w:tcW w:w="101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公开</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主体</w:t>
            </w:r>
          </w:p>
        </w:tc>
        <w:tc>
          <w:tcPr>
            <w:tcW w:w="1743"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公开</w:t>
            </w:r>
            <w:r>
              <w:rPr>
                <w:rFonts w:hint="eastAsia" w:ascii="宋体" w:hAnsi="宋体" w:eastAsia="宋体" w:cs="宋体"/>
                <w:b w:val="0"/>
                <w:bCs w:val="0"/>
                <w:i w:val="0"/>
                <w:color w:val="auto"/>
                <w:kern w:val="0"/>
                <w:sz w:val="18"/>
                <w:szCs w:val="18"/>
                <w:u w:val="none"/>
                <w:shd w:val="clear" w:color="auto" w:fill="auto"/>
                <w:lang w:val="en-US" w:eastAsia="zh-CN" w:bidi="ar"/>
              </w:rPr>
              <w:br w:type="textWrapping"/>
            </w:r>
            <w:r>
              <w:rPr>
                <w:rFonts w:hint="eastAsia" w:ascii="宋体" w:hAnsi="宋体" w:eastAsia="宋体" w:cs="宋体"/>
                <w:b w:val="0"/>
                <w:bCs w:val="0"/>
                <w:i w:val="0"/>
                <w:color w:val="auto"/>
                <w:kern w:val="0"/>
                <w:sz w:val="18"/>
                <w:szCs w:val="18"/>
                <w:u w:val="none"/>
                <w:shd w:val="clear" w:color="auto" w:fill="auto"/>
                <w:lang w:val="en-US" w:eastAsia="zh-CN" w:bidi="ar"/>
              </w:rPr>
              <w:t>渠道和载体</w:t>
            </w:r>
          </w:p>
        </w:tc>
        <w:tc>
          <w:tcPr>
            <w:tcW w:w="3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全社会</w:t>
            </w:r>
          </w:p>
        </w:tc>
        <w:tc>
          <w:tcPr>
            <w:tcW w:w="3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特定群体</w:t>
            </w:r>
          </w:p>
        </w:tc>
        <w:tc>
          <w:tcPr>
            <w:tcW w:w="3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主动</w:t>
            </w:r>
          </w:p>
        </w:tc>
        <w:tc>
          <w:tcPr>
            <w:tcW w:w="3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依申请</w:t>
            </w:r>
          </w:p>
        </w:tc>
        <w:tc>
          <w:tcPr>
            <w:tcW w:w="3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区级</w:t>
            </w:r>
          </w:p>
        </w:tc>
        <w:tc>
          <w:tcPr>
            <w:tcW w:w="3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shd w:val="clear" w:color="auto" w:fill="auto"/>
              </w:rPr>
            </w:pPr>
            <w:r>
              <w:rPr>
                <w:rFonts w:hint="eastAsia" w:ascii="宋体" w:hAnsi="宋体" w:eastAsia="宋体" w:cs="宋体"/>
                <w:b w:val="0"/>
                <w:bCs w:val="0"/>
                <w:i w:val="0"/>
                <w:color w:val="auto"/>
                <w:kern w:val="0"/>
                <w:sz w:val="18"/>
                <w:szCs w:val="18"/>
                <w:u w:val="none"/>
                <w:shd w:val="clear" w:color="auto" w:fill="auto"/>
                <w:lang w:val="en-US" w:eastAsia="zh-CN" w:bidi="ar"/>
              </w:rPr>
              <w:t>乡级</w:t>
            </w:r>
          </w:p>
        </w:tc>
      </w:tr>
      <w:tr>
        <w:tblPrEx>
          <w:tblCellMar>
            <w:top w:w="0" w:type="dxa"/>
            <w:left w:w="0" w:type="dxa"/>
            <w:bottom w:w="0" w:type="dxa"/>
            <w:right w:w="0" w:type="dxa"/>
          </w:tblCellMar>
        </w:tblPrEx>
        <w:trPr>
          <w:trHeight w:val="460"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499" w:type="dxa"/>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 xml:space="preserve"> 行政给付类事项</w:t>
            </w:r>
          </w:p>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 xml:space="preserve"> </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独生子女父母奖励</w:t>
            </w: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法律法规和政策文件</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【法律】《中华人民共和国人口与计划生育法》（中华人民共和国主席令第41号 2015年12月27日修正）</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自信息形成或者变更之日起20个工作日内予以公开</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cs="宋体"/>
                <w:b w:val="0"/>
                <w:bCs w:val="0"/>
                <w:i w:val="0"/>
                <w:color w:val="000000"/>
                <w:kern w:val="0"/>
                <w:sz w:val="18"/>
                <w:szCs w:val="18"/>
                <w:u w:val="none"/>
                <w:lang w:val="en-US" w:eastAsia="zh-CN" w:bidi="ar"/>
              </w:rPr>
              <w:t>黄陵镇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br w:type="textWrapping"/>
            </w:r>
            <w:r>
              <w:rPr>
                <w:rFonts w:hint="eastAsia" w:ascii="宋体" w:hAnsi="宋体" w:eastAsia="宋体" w:cs="宋体"/>
                <w:b w:val="0"/>
                <w:bCs w:val="0"/>
                <w:i w:val="0"/>
                <w:color w:val="000000"/>
                <w:kern w:val="0"/>
                <w:sz w:val="18"/>
                <w:szCs w:val="18"/>
                <w:u w:val="none"/>
                <w:lang w:val="en-US" w:eastAsia="zh-CN" w:bidi="ar"/>
              </w:rPr>
              <w:t>■便民服务站      ■入户/现场         ■</w:t>
            </w:r>
            <w:r>
              <w:rPr>
                <w:rFonts w:hint="eastAsia" w:ascii="宋体" w:hAnsi="宋体" w:cs="宋体"/>
                <w:b w:val="0"/>
                <w:bCs w:val="0"/>
                <w:i w:val="0"/>
                <w:color w:val="000000"/>
                <w:kern w:val="0"/>
                <w:sz w:val="18"/>
                <w:szCs w:val="18"/>
                <w:u w:val="none"/>
                <w:lang w:val="en-US" w:eastAsia="zh-CN" w:bidi="ar"/>
              </w:rPr>
              <w:t>行政村</w:t>
            </w:r>
            <w:r>
              <w:rPr>
                <w:rFonts w:hint="eastAsia" w:ascii="宋体" w:hAnsi="宋体" w:eastAsia="宋体" w:cs="宋体"/>
                <w:b w:val="0"/>
                <w:bCs w:val="0"/>
                <w:i w:val="0"/>
                <w:color w:val="000000"/>
                <w:kern w:val="0"/>
                <w:sz w:val="18"/>
                <w:szCs w:val="18"/>
                <w:u w:val="none"/>
                <w:lang w:val="en-US" w:eastAsia="zh-CN" w:bidi="ar"/>
              </w:rPr>
              <w:t>/企事业单位/村公示栏（电子屏）</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申请材料</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4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受理范围及条件</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4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bidi w:val="0"/>
              <w:rPr>
                <w:rFonts w:hint="eastAsia"/>
              </w:rPr>
            </w:pPr>
            <w:r>
              <w:rPr>
                <w:rFonts w:hint="eastAsia"/>
                <w:lang w:val="en-US" w:eastAsia="zh-CN"/>
              </w:rPr>
              <w:t>办理流程</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4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咨询投诉渠道</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540"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城镇独生子女父母奖励扶助</w:t>
            </w: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法律法规和政策文件</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 xml:space="preserve">【地方性法规】 《河南省人口与计划生育条例》【部门规章及规范性文件】 《河南省卫生计生委  河南省财政厅关于实施城镇独生子女父母奖励扶助制度的通知》（豫卫家庭［2015］2号）                            </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自信息形成或者变更之日起20个工作日内予以公开</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cs="宋体"/>
                <w:b w:val="0"/>
                <w:bCs w:val="0"/>
                <w:i w:val="0"/>
                <w:color w:val="000000"/>
                <w:kern w:val="0"/>
                <w:sz w:val="18"/>
                <w:szCs w:val="18"/>
                <w:u w:val="none"/>
                <w:lang w:val="en-US" w:eastAsia="zh-CN" w:bidi="ar"/>
              </w:rPr>
              <w:t>黄陵镇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br w:type="textWrapping"/>
            </w:r>
            <w:r>
              <w:rPr>
                <w:rFonts w:hint="eastAsia" w:ascii="宋体" w:hAnsi="宋体" w:eastAsia="宋体" w:cs="宋体"/>
                <w:b w:val="0"/>
                <w:bCs w:val="0"/>
                <w:i w:val="0"/>
                <w:color w:val="000000"/>
                <w:kern w:val="0"/>
                <w:sz w:val="18"/>
                <w:szCs w:val="18"/>
                <w:u w:val="none"/>
                <w:lang w:val="en-US" w:eastAsia="zh-CN" w:bidi="ar"/>
              </w:rPr>
              <w:t>■便民服务站      ■入户/现场         ■</w:t>
            </w:r>
            <w:r>
              <w:rPr>
                <w:rFonts w:hint="eastAsia" w:ascii="宋体" w:hAnsi="宋体" w:cs="宋体"/>
                <w:b w:val="0"/>
                <w:bCs w:val="0"/>
                <w:i w:val="0"/>
                <w:color w:val="000000"/>
                <w:kern w:val="0"/>
                <w:sz w:val="18"/>
                <w:szCs w:val="18"/>
                <w:u w:val="none"/>
                <w:lang w:val="en-US" w:eastAsia="zh-CN" w:bidi="ar"/>
              </w:rPr>
              <w:t>行政村</w:t>
            </w:r>
            <w:r>
              <w:rPr>
                <w:rFonts w:hint="eastAsia" w:ascii="宋体" w:hAnsi="宋体" w:eastAsia="宋体" w:cs="宋体"/>
                <w:b w:val="0"/>
                <w:bCs w:val="0"/>
                <w:i w:val="0"/>
                <w:color w:val="000000"/>
                <w:kern w:val="0"/>
                <w:sz w:val="18"/>
                <w:szCs w:val="18"/>
                <w:u w:val="none"/>
                <w:lang w:val="en-US" w:eastAsia="zh-CN" w:bidi="ar"/>
              </w:rPr>
              <w:t>/企事业单位/村公示栏（电子屏）</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8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申请材料</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44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受理范围及条件</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44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办理流程</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44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咨询投诉渠道</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560"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计划生育家庭特别扶助</w:t>
            </w: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法律法规和政策文件</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宋体" w:hAnsi="宋体" w:eastAsia="宋体" w:cs="宋体"/>
                <w:b w:val="0"/>
                <w:bCs w:val="0"/>
                <w:i w:val="0"/>
                <w:color w:val="000000"/>
                <w:kern w:val="0"/>
                <w:sz w:val="18"/>
                <w:szCs w:val="18"/>
                <w:u w:val="none"/>
                <w:lang w:val="en-US" w:eastAsia="zh-CN" w:bidi="ar"/>
              </w:rPr>
              <w:br w:type="textWrapping"/>
            </w:r>
            <w:r>
              <w:rPr>
                <w:rFonts w:hint="eastAsia" w:ascii="宋体" w:hAnsi="宋体" w:eastAsia="宋体" w:cs="宋体"/>
                <w:b w:val="0"/>
                <w:bCs w:val="0"/>
                <w:i w:val="0"/>
                <w:color w:val="000000"/>
                <w:kern w:val="0"/>
                <w:sz w:val="18"/>
                <w:szCs w:val="18"/>
                <w:u w:val="none"/>
                <w:lang w:val="en-US" w:eastAsia="zh-CN" w:bidi="ar"/>
              </w:rPr>
              <w:t>【部门规章及规范性文件】《关于印发全国独生子女伤残死亡家庭特别扶助制度试点方案的通知》（国人口发〔2007〕78号）</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自信息形成或者变更之日起20个工作日内予以公开</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cs="宋体"/>
                <w:b w:val="0"/>
                <w:bCs w:val="0"/>
                <w:i w:val="0"/>
                <w:color w:val="000000"/>
                <w:kern w:val="0"/>
                <w:sz w:val="18"/>
                <w:szCs w:val="18"/>
                <w:u w:val="none"/>
                <w:lang w:val="en-US" w:eastAsia="zh-CN" w:bidi="ar"/>
              </w:rPr>
              <w:t>黄陵镇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br w:type="textWrapping"/>
            </w:r>
            <w:r>
              <w:rPr>
                <w:rFonts w:hint="eastAsia" w:ascii="宋体" w:hAnsi="宋体" w:eastAsia="宋体" w:cs="宋体"/>
                <w:b w:val="0"/>
                <w:bCs w:val="0"/>
                <w:i w:val="0"/>
                <w:color w:val="000000"/>
                <w:kern w:val="0"/>
                <w:sz w:val="18"/>
                <w:szCs w:val="18"/>
                <w:u w:val="none"/>
                <w:lang w:val="en-US" w:eastAsia="zh-CN" w:bidi="ar"/>
              </w:rPr>
              <w:t>■便民服务站      ■入户/现场         ■</w:t>
            </w:r>
            <w:r>
              <w:rPr>
                <w:rFonts w:hint="eastAsia" w:ascii="宋体" w:hAnsi="宋体" w:cs="宋体"/>
                <w:b w:val="0"/>
                <w:bCs w:val="0"/>
                <w:i w:val="0"/>
                <w:color w:val="000000"/>
                <w:kern w:val="0"/>
                <w:sz w:val="18"/>
                <w:szCs w:val="18"/>
                <w:u w:val="none"/>
                <w:lang w:val="en-US" w:eastAsia="zh-CN" w:bidi="ar"/>
              </w:rPr>
              <w:t>行政村</w:t>
            </w:r>
            <w:r>
              <w:rPr>
                <w:rFonts w:hint="eastAsia" w:ascii="宋体" w:hAnsi="宋体" w:eastAsia="宋体" w:cs="宋体"/>
                <w:b w:val="0"/>
                <w:bCs w:val="0"/>
                <w:i w:val="0"/>
                <w:color w:val="000000"/>
                <w:kern w:val="0"/>
                <w:sz w:val="18"/>
                <w:szCs w:val="18"/>
                <w:u w:val="none"/>
                <w:lang w:val="en-US" w:eastAsia="zh-CN" w:bidi="ar"/>
              </w:rPr>
              <w:t>/企事业单位/村公示栏（电子屏）</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4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申请材料</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4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受理范围及条件</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5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办理流程</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50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咨询投诉渠道</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r>
        <w:tblPrEx>
          <w:tblCellMar>
            <w:top w:w="0" w:type="dxa"/>
            <w:left w:w="0" w:type="dxa"/>
            <w:bottom w:w="0" w:type="dxa"/>
            <w:right w:w="0" w:type="dxa"/>
          </w:tblCellMar>
        </w:tblPrEx>
        <w:trPr>
          <w:trHeight w:val="560"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4</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 xml:space="preserve"> 行政备案类事项</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生育登记服务</w:t>
            </w: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法律法规和政策文件</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【部门规章及规范性文件】《国家卫生健康委办公厅关于做好生育登记服务工作的指导意见》（国卫办指导发〔2016〕20号）</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自信息形成或者变更之日起20个工作日内予以公开</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cs="宋体"/>
                <w:b w:val="0"/>
                <w:bCs w:val="0"/>
                <w:i w:val="0"/>
                <w:color w:val="000000"/>
                <w:kern w:val="0"/>
                <w:sz w:val="18"/>
                <w:szCs w:val="18"/>
                <w:u w:val="none"/>
                <w:lang w:val="en-US" w:eastAsia="zh-CN" w:bidi="ar"/>
              </w:rPr>
              <w:t>黄陵镇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br w:type="textWrapping"/>
            </w:r>
            <w:r>
              <w:rPr>
                <w:rFonts w:hint="eastAsia" w:ascii="宋体" w:hAnsi="宋体" w:eastAsia="宋体" w:cs="宋体"/>
                <w:b w:val="0"/>
                <w:bCs w:val="0"/>
                <w:i w:val="0"/>
                <w:color w:val="000000"/>
                <w:kern w:val="0"/>
                <w:sz w:val="18"/>
                <w:szCs w:val="18"/>
                <w:u w:val="none"/>
                <w:lang w:val="en-US" w:eastAsia="zh-CN" w:bidi="ar"/>
              </w:rPr>
              <w:t>■便民服务站      ■入户/现场         ■</w:t>
            </w:r>
            <w:r>
              <w:rPr>
                <w:rFonts w:hint="eastAsia" w:ascii="宋体" w:hAnsi="宋体" w:cs="宋体"/>
                <w:b w:val="0"/>
                <w:bCs w:val="0"/>
                <w:i w:val="0"/>
                <w:color w:val="000000"/>
                <w:kern w:val="0"/>
                <w:sz w:val="18"/>
                <w:szCs w:val="18"/>
                <w:u w:val="none"/>
                <w:lang w:val="en-US" w:eastAsia="zh-CN" w:bidi="ar"/>
              </w:rPr>
              <w:t>行政村</w:t>
            </w:r>
            <w:r>
              <w:rPr>
                <w:rFonts w:hint="eastAsia" w:ascii="宋体" w:hAnsi="宋体" w:eastAsia="宋体" w:cs="宋体"/>
                <w:b w:val="0"/>
                <w:bCs w:val="0"/>
                <w:i w:val="0"/>
                <w:color w:val="000000"/>
                <w:kern w:val="0"/>
                <w:sz w:val="18"/>
                <w:szCs w:val="18"/>
                <w:u w:val="none"/>
                <w:lang w:val="en-US" w:eastAsia="zh-CN" w:bidi="ar"/>
              </w:rPr>
              <w:t>/企事业单位/村公示栏（电子屏）</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90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b w:val="0"/>
                <w:bCs w:val="0"/>
                <w:i w:val="0"/>
                <w:color w:val="000000"/>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18"/>
                <w:szCs w:val="18"/>
                <w:u w:val="none"/>
              </w:rPr>
            </w:pPr>
            <w:r>
              <w:rPr>
                <w:rStyle w:val="16"/>
                <w:rFonts w:hint="eastAsia" w:ascii="宋体" w:hAnsi="宋体" w:eastAsia="宋体" w:cs="宋体"/>
                <w:b w:val="0"/>
                <w:bCs w:val="0"/>
                <w:sz w:val="18"/>
                <w:szCs w:val="18"/>
                <w:lang w:val="en-US" w:eastAsia="zh-CN" w:bidi="ar"/>
              </w:rPr>
              <w:t>办事指南，包括：适用范围、办理依据、办理条件、申办材料、办理方式、办理流程、办理时限</w:t>
            </w:r>
            <w:r>
              <w:rPr>
                <w:rFonts w:hint="eastAsia" w:ascii="宋体" w:hAnsi="宋体" w:eastAsia="宋体" w:cs="宋体"/>
                <w:b w:val="0"/>
                <w:bCs w:val="0"/>
                <w:i w:val="0"/>
                <w:color w:val="000000"/>
                <w:kern w:val="0"/>
                <w:sz w:val="18"/>
                <w:szCs w:val="18"/>
                <w:u w:val="none"/>
                <w:lang w:val="en-US" w:eastAsia="zh-CN" w:bidi="ar"/>
              </w:rPr>
              <w:t>、结果送达、</w:t>
            </w:r>
            <w:r>
              <w:rPr>
                <w:rStyle w:val="16"/>
                <w:rFonts w:hint="eastAsia" w:ascii="宋体" w:hAnsi="宋体" w:eastAsia="宋体" w:cs="宋体"/>
                <w:b w:val="0"/>
                <w:bCs w:val="0"/>
                <w:sz w:val="18"/>
                <w:szCs w:val="18"/>
                <w:lang w:val="en-US" w:eastAsia="zh-CN" w:bidi="ar"/>
              </w:rPr>
              <w:t>咨询方式、监督投诉渠道、办理地址和时间、办理进程、结果查询</w:t>
            </w: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val="0"/>
                <w:bCs w:val="0"/>
                <w:i w:val="0"/>
                <w:color w:val="000000"/>
                <w:sz w:val="18"/>
                <w:szCs w:val="18"/>
                <w:u w:val="none"/>
              </w:rPr>
            </w:pPr>
          </w:p>
        </w:tc>
      </w:tr>
    </w:tbl>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spacing w:line="576" w:lineRule="exact"/>
        <w:jc w:val="both"/>
        <w:rPr>
          <w:rFonts w:hint="eastAsia" w:ascii="方正小标宋简体" w:hAnsi="方正小标宋简体" w:eastAsia="方正小标宋简体" w:cs="方正小标宋简体"/>
          <w:sz w:val="44"/>
          <w:szCs w:val="44"/>
          <w:lang w:eastAsia="zh-CN"/>
        </w:rPr>
      </w:pPr>
    </w:p>
    <w:p>
      <w:pPr>
        <w:spacing w:line="576" w:lineRule="exact"/>
        <w:jc w:val="both"/>
        <w:rPr>
          <w:rFonts w:hint="eastAsia" w:ascii="方正小标宋简体" w:hAnsi="方正小标宋简体" w:eastAsia="方正小标宋简体" w:cs="方正小标宋简体"/>
          <w:sz w:val="44"/>
          <w:szCs w:val="44"/>
          <w:lang w:eastAsia="zh-CN"/>
        </w:rPr>
      </w:pP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九</w:t>
      </w:r>
      <w:r>
        <w:rPr>
          <w:rFonts w:hint="eastAsia" w:ascii="方正小标宋简体" w:hAnsi="方正小标宋简体" w:eastAsia="方正小标宋简体" w:cs="方正小标宋简体"/>
          <w:sz w:val="44"/>
          <w:szCs w:val="44"/>
          <w:lang w:eastAsia="zh-CN"/>
        </w:rPr>
        <w:t>）黄陵镇</w:t>
      </w:r>
      <w:r>
        <w:rPr>
          <w:rFonts w:ascii="方正小标宋简体" w:hAnsi="方正小标宋简体" w:eastAsia="方正小标宋简体" w:cs="方正小标宋简体"/>
          <w:sz w:val="44"/>
          <w:szCs w:val="44"/>
        </w:rPr>
        <w:t>养老服务领域基层政务公开标准目录</w:t>
      </w:r>
    </w:p>
    <w:tbl>
      <w:tblPr>
        <w:tblStyle w:val="6"/>
        <w:tblpPr w:leftFromText="180" w:rightFromText="180" w:vertAnchor="text" w:horzAnchor="page" w:tblpX="1585" w:tblpY="477"/>
        <w:tblOverlap w:val="never"/>
        <w:tblW w:w="14040" w:type="dxa"/>
        <w:tblInd w:w="0" w:type="dxa"/>
        <w:tblLayout w:type="fixed"/>
        <w:tblCellMar>
          <w:top w:w="0" w:type="dxa"/>
          <w:left w:w="108" w:type="dxa"/>
          <w:bottom w:w="0" w:type="dxa"/>
          <w:right w:w="108" w:type="dxa"/>
        </w:tblCellMar>
      </w:tblPr>
      <w:tblGrid>
        <w:gridCol w:w="528"/>
        <w:gridCol w:w="714"/>
        <w:gridCol w:w="686"/>
        <w:gridCol w:w="2092"/>
        <w:gridCol w:w="1688"/>
        <w:gridCol w:w="1925"/>
        <w:gridCol w:w="1187"/>
        <w:gridCol w:w="3060"/>
        <w:gridCol w:w="360"/>
        <w:gridCol w:w="360"/>
        <w:gridCol w:w="360"/>
        <w:gridCol w:w="360"/>
        <w:gridCol w:w="360"/>
        <w:gridCol w:w="360"/>
      </w:tblGrid>
      <w:tr>
        <w:tblPrEx>
          <w:tblCellMar>
            <w:top w:w="0" w:type="dxa"/>
            <w:left w:w="108" w:type="dxa"/>
            <w:bottom w:w="0" w:type="dxa"/>
            <w:right w:w="108" w:type="dxa"/>
          </w:tblCellMar>
        </w:tblPrEx>
        <w:trPr>
          <w:trHeight w:val="582" w:hRule="atLeast"/>
        </w:trPr>
        <w:tc>
          <w:tcPr>
            <w:tcW w:w="5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序 号</w:t>
            </w:r>
          </w:p>
        </w:tc>
        <w:tc>
          <w:tcPr>
            <w:tcW w:w="14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公开事项</w:t>
            </w:r>
          </w:p>
        </w:tc>
        <w:tc>
          <w:tcPr>
            <w:tcW w:w="20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公开内容</w:t>
            </w:r>
          </w:p>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 xml:space="preserve">(要素)        </w:t>
            </w:r>
          </w:p>
        </w:tc>
        <w:tc>
          <w:tcPr>
            <w:tcW w:w="16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公开依据</w:t>
            </w:r>
          </w:p>
        </w:tc>
        <w:tc>
          <w:tcPr>
            <w:tcW w:w="1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公开时限</w:t>
            </w:r>
          </w:p>
        </w:tc>
        <w:tc>
          <w:tcPr>
            <w:tcW w:w="11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公开主体</w:t>
            </w:r>
          </w:p>
        </w:tc>
        <w:tc>
          <w:tcPr>
            <w:tcW w:w="30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公开渠道和载体</w:t>
            </w:r>
          </w:p>
        </w:tc>
        <w:tc>
          <w:tcPr>
            <w:tcW w:w="7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公开对象</w:t>
            </w:r>
          </w:p>
        </w:tc>
        <w:tc>
          <w:tcPr>
            <w:tcW w:w="7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公开方式</w:t>
            </w:r>
          </w:p>
        </w:tc>
        <w:tc>
          <w:tcPr>
            <w:tcW w:w="7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公开层级</w:t>
            </w:r>
          </w:p>
        </w:tc>
      </w:tr>
      <w:tr>
        <w:tblPrEx>
          <w:tblCellMar>
            <w:top w:w="0" w:type="dxa"/>
            <w:left w:w="108" w:type="dxa"/>
            <w:bottom w:w="0" w:type="dxa"/>
            <w:right w:w="108" w:type="dxa"/>
          </w:tblCellMar>
        </w:tblPrEx>
        <w:trPr>
          <w:trHeight w:val="592" w:hRule="atLeast"/>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Cs/>
                <w:color w:val="000000"/>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一级事项</w:t>
            </w:r>
          </w:p>
        </w:tc>
        <w:tc>
          <w:tcPr>
            <w:tcW w:w="68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二级       事项</w:t>
            </w:r>
          </w:p>
        </w:tc>
        <w:tc>
          <w:tcPr>
            <w:tcW w:w="2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Cs/>
                <w:color w:val="000000"/>
                <w:kern w:val="0"/>
                <w:sz w:val="18"/>
                <w:szCs w:val="18"/>
              </w:rPr>
            </w:pPr>
          </w:p>
        </w:tc>
        <w:tc>
          <w:tcPr>
            <w:tcW w:w="1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Cs/>
                <w:color w:val="000000"/>
                <w:kern w:val="0"/>
                <w:sz w:val="18"/>
                <w:szCs w:val="18"/>
              </w:rPr>
            </w:pPr>
          </w:p>
        </w:tc>
        <w:tc>
          <w:tcPr>
            <w:tcW w:w="19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Cs/>
                <w:color w:val="000000"/>
                <w:kern w:val="0"/>
                <w:sz w:val="18"/>
                <w:szCs w:val="18"/>
              </w:rPr>
            </w:pPr>
          </w:p>
        </w:tc>
        <w:tc>
          <w:tcPr>
            <w:tcW w:w="11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Cs/>
                <w:color w:val="000000"/>
                <w:kern w:val="0"/>
                <w:sz w:val="18"/>
                <w:szCs w:val="18"/>
              </w:rPr>
            </w:pPr>
          </w:p>
        </w:tc>
        <w:tc>
          <w:tcPr>
            <w:tcW w:w="3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Cs/>
                <w:color w:val="000000"/>
                <w:kern w:val="0"/>
                <w:sz w:val="18"/>
                <w:szCs w:val="18"/>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全社会</w:t>
            </w: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特定群体</w:t>
            </w: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主动</w:t>
            </w: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依申请</w:t>
            </w: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县级</w:t>
            </w: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乡级</w:t>
            </w:r>
          </w:p>
        </w:tc>
      </w:tr>
      <w:tr>
        <w:tblPrEx>
          <w:tblCellMar>
            <w:top w:w="0" w:type="dxa"/>
            <w:left w:w="108" w:type="dxa"/>
            <w:bottom w:w="0" w:type="dxa"/>
            <w:right w:w="108" w:type="dxa"/>
          </w:tblCellMar>
        </w:tblPrEx>
        <w:trPr>
          <w:trHeight w:val="4895"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养老服务业务办理</w:t>
            </w:r>
          </w:p>
        </w:tc>
        <w:tc>
          <w:tcPr>
            <w:tcW w:w="6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老年人补贴</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1.老年人补贴名称（高龄津贴、养老服务补贴、护理补贴等）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2.各项老年人补贴依据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3.各项老年人补贴对象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4.各项老年人补贴内容和标准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5.各项老年人补贴方式</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6.补贴申请材料清单及格式</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7.办理流程</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8.办理部门</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9.办理时限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10.办理时间、地点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11.咨询电话</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《中华人民共和国政府信息公开条例》</w:t>
            </w:r>
            <w:r>
              <w:rPr>
                <w:rFonts w:hint="eastAsia" w:ascii="宋体" w:hAnsi="宋体" w:eastAsia="宋体" w:cs="宋体"/>
                <w:color w:val="auto"/>
                <w:sz w:val="18"/>
                <w:szCs w:val="18"/>
              </w:rPr>
              <w:t>（</w:t>
            </w:r>
            <w:r>
              <w:rPr>
                <w:rFonts w:hint="eastAsia" w:ascii="宋体" w:hAnsi="宋体" w:cs="宋体"/>
                <w:color w:val="auto"/>
                <w:sz w:val="18"/>
                <w:szCs w:val="18"/>
                <w:lang w:eastAsia="zh-CN"/>
              </w:rPr>
              <w:t>中华人民共和国</w:t>
            </w:r>
            <w:r>
              <w:rPr>
                <w:rFonts w:hint="eastAsia" w:ascii="宋体" w:hAnsi="宋体" w:eastAsia="宋体" w:cs="宋体"/>
                <w:color w:val="auto"/>
                <w:sz w:val="18"/>
                <w:szCs w:val="18"/>
              </w:rPr>
              <w:t>国务院令第711号）</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制定或获取补贴政策之日起10个工作日内</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黄陵镇</w:t>
            </w:r>
            <w:r>
              <w:rPr>
                <w:rFonts w:hint="eastAsia" w:ascii="宋体" w:hAnsi="宋体" w:eastAsia="宋体" w:cs="宋体"/>
                <w:color w:val="auto"/>
                <w:kern w:val="0"/>
                <w:sz w:val="18"/>
                <w:szCs w:val="18"/>
                <w:lang w:eastAsia="zh-CN"/>
              </w:rPr>
              <w:t>便民服务中心</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■便民服务站  ■入户/现场                                                                                                                                                                                                   ■</w:t>
            </w:r>
            <w:r>
              <w:rPr>
                <w:rFonts w:hint="eastAsia" w:ascii="宋体" w:hAnsi="宋体" w:cs="宋体"/>
                <w:color w:val="auto"/>
                <w:kern w:val="0"/>
                <w:sz w:val="18"/>
                <w:szCs w:val="18"/>
                <w:lang w:eastAsia="zh-CN"/>
              </w:rPr>
              <w:t>行政村</w:t>
            </w:r>
            <w:r>
              <w:rPr>
                <w:rFonts w:hint="eastAsia" w:ascii="宋体" w:hAnsi="宋体" w:eastAsia="宋体" w:cs="宋体"/>
                <w:color w:val="auto"/>
                <w:kern w:val="0"/>
                <w:sz w:val="18"/>
                <w:szCs w:val="18"/>
              </w:rPr>
              <w:t>/企事业单位/村公示栏</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（电子屏）                                                                                                                                                                                           </w:t>
            </w:r>
          </w:p>
        </w:tc>
        <w:tc>
          <w:tcPr>
            <w:tcW w:w="3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3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hint="default" w:eastAsia="宋体"/>
          <w:lang w:val="en-US" w:eastAsia="zh-CN"/>
        </w:rPr>
      </w:pPr>
    </w:p>
    <w:p>
      <w:pPr>
        <w:tabs>
          <w:tab w:val="left" w:pos="4494"/>
        </w:tabs>
        <w:bidi w:val="0"/>
        <w:jc w:val="left"/>
        <w:rPr>
          <w:rFonts w:hint="eastAsia" w:ascii="方正小标宋简体" w:hAnsi="方正小标宋简体" w:eastAsia="方正小标宋简体" w:cs="方正小标宋简体"/>
          <w:sz w:val="44"/>
          <w:szCs w:val="44"/>
          <w:lang w:val="en-US" w:eastAsia="zh-CN"/>
        </w:rPr>
      </w:pPr>
    </w:p>
    <w:p>
      <w:pPr>
        <w:tabs>
          <w:tab w:val="left" w:pos="4494"/>
        </w:tabs>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（十）黄陵镇救灾领域基层政务公开标准目录</w:t>
      </w:r>
    </w:p>
    <w:tbl>
      <w:tblPr>
        <w:tblStyle w:val="6"/>
        <w:tblW w:w="14200" w:type="dxa"/>
        <w:tblInd w:w="-69" w:type="dxa"/>
        <w:tblLayout w:type="autofit"/>
        <w:tblCellMar>
          <w:top w:w="0" w:type="dxa"/>
          <w:left w:w="0" w:type="dxa"/>
          <w:bottom w:w="0" w:type="dxa"/>
          <w:right w:w="0" w:type="dxa"/>
        </w:tblCellMar>
      </w:tblPr>
      <w:tblGrid>
        <w:gridCol w:w="425"/>
        <w:gridCol w:w="662"/>
        <w:gridCol w:w="400"/>
        <w:gridCol w:w="788"/>
        <w:gridCol w:w="1650"/>
        <w:gridCol w:w="3244"/>
        <w:gridCol w:w="1020"/>
        <w:gridCol w:w="1252"/>
        <w:gridCol w:w="1925"/>
        <w:gridCol w:w="467"/>
        <w:gridCol w:w="511"/>
        <w:gridCol w:w="477"/>
        <w:gridCol w:w="479"/>
        <w:gridCol w:w="475"/>
        <w:gridCol w:w="425"/>
      </w:tblGrid>
      <w:tr>
        <w:tblPrEx>
          <w:tblCellMar>
            <w:top w:w="0" w:type="dxa"/>
            <w:left w:w="0" w:type="dxa"/>
            <w:bottom w:w="0" w:type="dxa"/>
            <w:right w:w="0" w:type="dxa"/>
          </w:tblCellMar>
        </w:tblPrEx>
        <w:trPr>
          <w:trHeight w:val="270" w:hRule="atLeast"/>
        </w:trPr>
        <w:tc>
          <w:tcPr>
            <w:tcW w:w="4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序号</w:t>
            </w:r>
          </w:p>
        </w:tc>
        <w:tc>
          <w:tcPr>
            <w:tcW w:w="18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公开事项</w:t>
            </w:r>
          </w:p>
        </w:tc>
        <w:tc>
          <w:tcPr>
            <w:tcW w:w="16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公开内容</w:t>
            </w:r>
          </w:p>
        </w:tc>
        <w:tc>
          <w:tcPr>
            <w:tcW w:w="32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公开时限</w:t>
            </w:r>
          </w:p>
        </w:tc>
        <w:tc>
          <w:tcPr>
            <w:tcW w:w="12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公开主体</w:t>
            </w:r>
          </w:p>
        </w:tc>
        <w:tc>
          <w:tcPr>
            <w:tcW w:w="1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公开渠道和载体</w:t>
            </w:r>
          </w:p>
        </w:tc>
        <w:tc>
          <w:tcPr>
            <w:tcW w:w="9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公开对象</w:t>
            </w:r>
          </w:p>
        </w:tc>
        <w:tc>
          <w:tcPr>
            <w:tcW w:w="95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公开方式</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540" w:hRule="atLeast"/>
        </w:trPr>
        <w:tc>
          <w:tcPr>
            <w:tcW w:w="4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一级事项</w:t>
            </w:r>
          </w:p>
        </w:tc>
        <w:tc>
          <w:tcPr>
            <w:tcW w:w="11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二级事项</w:t>
            </w:r>
          </w:p>
        </w:tc>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32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1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全社会</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特定群体</w:t>
            </w: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主动</w:t>
            </w:r>
          </w:p>
        </w:tc>
        <w:tc>
          <w:tcPr>
            <w:tcW w:w="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依申请</w:t>
            </w:r>
          </w:p>
        </w:tc>
        <w:tc>
          <w:tcPr>
            <w:tcW w:w="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县级</w:t>
            </w:r>
          </w:p>
        </w:tc>
        <w:tc>
          <w:tcPr>
            <w:tcW w:w="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乡级</w:t>
            </w:r>
          </w:p>
        </w:tc>
      </w:tr>
      <w:tr>
        <w:tblPrEx>
          <w:tblCellMar>
            <w:top w:w="0" w:type="dxa"/>
            <w:left w:w="0" w:type="dxa"/>
            <w:bottom w:w="0" w:type="dxa"/>
            <w:right w:w="0" w:type="dxa"/>
          </w:tblCellMar>
        </w:tblPrEx>
        <w:trPr>
          <w:trHeight w:val="1915" w:hRule="atLeast"/>
        </w:trPr>
        <w:tc>
          <w:tcPr>
            <w:tcW w:w="4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w:t>
            </w:r>
          </w:p>
        </w:tc>
        <w:tc>
          <w:tcPr>
            <w:tcW w:w="6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备灾管理</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c>
          <w:tcPr>
            <w:tcW w:w="78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灾害信息员队伍</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县乡两级灾害信息员工作职责和办公电话</w:t>
            </w:r>
          </w:p>
        </w:tc>
        <w:tc>
          <w:tcPr>
            <w:tcW w:w="3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《中华人民共和国政府信息公开条例》(国务院令第711号）、《社会救助暂行办法》（2014）、《国家综合防灾减灾规划（2016-2020年）》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信息形成后及时公开</w:t>
            </w:r>
          </w:p>
        </w:tc>
        <w:tc>
          <w:tcPr>
            <w:tcW w:w="1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黄陵镇</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■便民服务站 ■入户/现场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w:t>
            </w:r>
            <w:r>
              <w:rPr>
                <w:rFonts w:hint="eastAsia" w:ascii="宋体" w:hAnsi="宋体" w:cs="宋体"/>
                <w:b w:val="0"/>
                <w:bCs/>
                <w:i w:val="0"/>
                <w:color w:val="000000"/>
                <w:kern w:val="0"/>
                <w:sz w:val="18"/>
                <w:szCs w:val="18"/>
                <w:u w:val="none"/>
                <w:lang w:val="en-US" w:eastAsia="zh-CN" w:bidi="ar"/>
              </w:rPr>
              <w:t>行政村</w:t>
            </w:r>
            <w:r>
              <w:rPr>
                <w:rFonts w:hint="eastAsia" w:ascii="宋体" w:hAnsi="宋体" w:eastAsia="宋体" w:cs="宋体"/>
                <w:b w:val="0"/>
                <w:bCs/>
                <w:i w:val="0"/>
                <w:color w:val="000000"/>
                <w:kern w:val="0"/>
                <w:sz w:val="18"/>
                <w:szCs w:val="18"/>
                <w:u w:val="none"/>
                <w:lang w:val="en-US" w:eastAsia="zh-CN" w:bidi="ar"/>
              </w:rPr>
              <w:t>/企事业单位、村公示栏（电子屏）</w:t>
            </w:r>
            <w:r>
              <w:rPr>
                <w:rFonts w:hint="eastAsia" w:ascii="宋体" w:hAnsi="宋体" w:eastAsia="宋体" w:cs="宋体"/>
                <w:b w:val="0"/>
                <w:bCs/>
                <w:i w:val="0"/>
                <w:color w:val="000000"/>
                <w:kern w:val="0"/>
                <w:sz w:val="18"/>
                <w:szCs w:val="18"/>
                <w:u w:val="none"/>
                <w:lang w:val="en-US" w:eastAsia="zh-CN" w:bidi="ar"/>
              </w:rPr>
              <w:br w:type="textWrapping"/>
            </w:r>
          </w:p>
        </w:tc>
        <w:tc>
          <w:tcPr>
            <w:tcW w:w="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r>
      <w:tr>
        <w:tblPrEx>
          <w:tblCellMar>
            <w:top w:w="0" w:type="dxa"/>
            <w:left w:w="0" w:type="dxa"/>
            <w:bottom w:w="0" w:type="dxa"/>
            <w:right w:w="0" w:type="dxa"/>
          </w:tblCellMar>
        </w:tblPrEx>
        <w:trPr>
          <w:trHeight w:val="1982" w:hRule="atLeast"/>
        </w:trPr>
        <w:tc>
          <w:tcPr>
            <w:tcW w:w="4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预警信息</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气象、地震等单位发布的预警信息</w:t>
            </w:r>
          </w:p>
        </w:tc>
        <w:tc>
          <w:tcPr>
            <w:tcW w:w="3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《中华人民共和国政府信息公开条例》(国务院令第711号）</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信息形成后及时公开</w:t>
            </w:r>
          </w:p>
        </w:tc>
        <w:tc>
          <w:tcPr>
            <w:tcW w:w="1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黄陵镇</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■便民服务站 ■入户/现场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w:t>
            </w:r>
            <w:r>
              <w:rPr>
                <w:rFonts w:hint="eastAsia" w:ascii="宋体" w:hAnsi="宋体" w:cs="宋体"/>
                <w:b w:val="0"/>
                <w:bCs/>
                <w:i w:val="0"/>
                <w:color w:val="000000"/>
                <w:kern w:val="0"/>
                <w:sz w:val="18"/>
                <w:szCs w:val="18"/>
                <w:u w:val="none"/>
                <w:lang w:val="en-US" w:eastAsia="zh-CN" w:bidi="ar"/>
              </w:rPr>
              <w:t>行政村</w:t>
            </w:r>
            <w:r>
              <w:rPr>
                <w:rFonts w:hint="eastAsia" w:ascii="宋体" w:hAnsi="宋体" w:eastAsia="宋体" w:cs="宋体"/>
                <w:b w:val="0"/>
                <w:bCs/>
                <w:i w:val="0"/>
                <w:color w:val="000000"/>
                <w:kern w:val="0"/>
                <w:sz w:val="18"/>
                <w:szCs w:val="18"/>
                <w:u w:val="none"/>
                <w:lang w:val="en-US" w:eastAsia="zh-CN" w:bidi="ar"/>
              </w:rPr>
              <w:t>/企事业单位、村公示栏（电子屏）</w:t>
            </w:r>
            <w:r>
              <w:rPr>
                <w:rFonts w:hint="eastAsia" w:ascii="宋体" w:hAnsi="宋体" w:eastAsia="宋体" w:cs="宋体"/>
                <w:b w:val="0"/>
                <w:bCs/>
                <w:i w:val="0"/>
                <w:color w:val="000000"/>
                <w:kern w:val="0"/>
                <w:sz w:val="18"/>
                <w:szCs w:val="18"/>
                <w:u w:val="none"/>
                <w:lang w:val="en-US" w:eastAsia="zh-CN" w:bidi="ar"/>
              </w:rPr>
              <w:br w:type="textWrapping"/>
            </w:r>
          </w:p>
        </w:tc>
        <w:tc>
          <w:tcPr>
            <w:tcW w:w="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r>
      <w:tr>
        <w:tblPrEx>
          <w:tblCellMar>
            <w:top w:w="0" w:type="dxa"/>
            <w:left w:w="0" w:type="dxa"/>
            <w:bottom w:w="0" w:type="dxa"/>
            <w:right w:w="0" w:type="dxa"/>
          </w:tblCellMar>
        </w:tblPrEx>
        <w:trPr>
          <w:trHeight w:val="2100" w:hRule="atLeast"/>
        </w:trPr>
        <w:tc>
          <w:tcPr>
            <w:tcW w:w="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2</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工作动态</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c>
          <w:tcPr>
            <w:tcW w:w="788" w:type="dxa"/>
            <w:tcBorders>
              <w:top w:val="single" w:color="000000" w:sz="4" w:space="0"/>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工作信息</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防灾减灾救灾其他相关动态信息</w:t>
            </w:r>
          </w:p>
        </w:tc>
        <w:tc>
          <w:tcPr>
            <w:tcW w:w="3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《中华人民共和国政府信息公开条例》（国务院令第711号）</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按进展情况及时公开</w:t>
            </w:r>
          </w:p>
        </w:tc>
        <w:tc>
          <w:tcPr>
            <w:tcW w:w="1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黄陵镇</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■便民服务站 ■入户/现场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w:t>
            </w:r>
            <w:r>
              <w:rPr>
                <w:rFonts w:hint="eastAsia" w:ascii="宋体" w:hAnsi="宋体" w:cs="宋体"/>
                <w:b w:val="0"/>
                <w:bCs/>
                <w:i w:val="0"/>
                <w:color w:val="000000"/>
                <w:kern w:val="0"/>
                <w:sz w:val="18"/>
                <w:szCs w:val="18"/>
                <w:u w:val="none"/>
                <w:lang w:val="en-US" w:eastAsia="zh-CN" w:bidi="ar"/>
              </w:rPr>
              <w:t>行政村</w:t>
            </w:r>
            <w:r>
              <w:rPr>
                <w:rFonts w:hint="eastAsia" w:ascii="宋体" w:hAnsi="宋体" w:eastAsia="宋体" w:cs="宋体"/>
                <w:b w:val="0"/>
                <w:bCs/>
                <w:i w:val="0"/>
                <w:color w:val="000000"/>
                <w:kern w:val="0"/>
                <w:sz w:val="18"/>
                <w:szCs w:val="18"/>
                <w:u w:val="none"/>
                <w:lang w:val="en-US" w:eastAsia="zh-CN" w:bidi="ar"/>
              </w:rPr>
              <w:t>/企事业单位、村公示栏（电子屏）</w:t>
            </w:r>
            <w:r>
              <w:rPr>
                <w:rFonts w:hint="eastAsia" w:ascii="宋体" w:hAnsi="宋体" w:eastAsia="宋体" w:cs="宋体"/>
                <w:b w:val="0"/>
                <w:bCs/>
                <w:i w:val="0"/>
                <w:color w:val="000000"/>
                <w:kern w:val="0"/>
                <w:sz w:val="18"/>
                <w:szCs w:val="18"/>
                <w:u w:val="none"/>
                <w:lang w:val="en-US" w:eastAsia="zh-CN" w:bidi="ar"/>
              </w:rPr>
              <w:br w:type="textWrapping"/>
            </w:r>
          </w:p>
        </w:tc>
        <w:tc>
          <w:tcPr>
            <w:tcW w:w="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val="0"/>
                <w:bCs/>
                <w:i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after="158" w:afterLines="50" w:line="700" w:lineRule="exact"/>
        <w:jc w:val="center"/>
        <w:textAlignment w:val="auto"/>
        <w:outlineLvl w:val="0"/>
        <w:rPr>
          <w:rFonts w:hint="eastAsia" w:ascii="方正小标宋简体" w:hAnsi="方正小标宋简体" w:eastAsia="方正小标宋简体" w:cs="方正小标宋简体"/>
          <w:sz w:val="44"/>
          <w:szCs w:val="44"/>
        </w:rPr>
      </w:pPr>
      <w:bookmarkStart w:id="4" w:name="_Toc31591"/>
      <w:bookmarkStart w:id="5" w:name="_Toc7235_WPSOffice_Level1"/>
      <w:bookmarkStart w:id="6" w:name="_Toc12178_WPSOffice_Level1"/>
      <w:bookmarkStart w:id="7" w:name="河南省生态环境领域基层政务公开标准目录"/>
      <w:r>
        <w:rPr>
          <w:rFonts w:hint="eastAsia" w:ascii="方正小标宋简体" w:hAnsi="方正小标宋简体" w:eastAsia="方正小标宋简体" w:cs="方正小标宋简体"/>
          <w:sz w:val="44"/>
          <w:szCs w:val="44"/>
          <w:lang w:val="en-US" w:eastAsia="zh-CN"/>
        </w:rPr>
        <w:t>（十一）黄陵镇生态环境领域</w:t>
      </w:r>
      <w:r>
        <w:rPr>
          <w:rFonts w:hint="eastAsia" w:ascii="方正小标宋简体" w:hAnsi="方正小标宋简体" w:eastAsia="方正小标宋简体" w:cs="方正小标宋简体"/>
          <w:sz w:val="44"/>
          <w:szCs w:val="44"/>
        </w:rPr>
        <w:t>基层政务公开标准目录</w:t>
      </w:r>
      <w:bookmarkEnd w:id="4"/>
      <w:bookmarkEnd w:id="5"/>
      <w:bookmarkEnd w:id="6"/>
    </w:p>
    <w:bookmarkEnd w:id="7"/>
    <w:tbl>
      <w:tblPr>
        <w:tblStyle w:val="6"/>
        <w:tblW w:w="1429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535"/>
        <w:gridCol w:w="864"/>
        <w:gridCol w:w="2220"/>
        <w:gridCol w:w="2760"/>
        <w:gridCol w:w="1207"/>
        <w:gridCol w:w="621"/>
        <w:gridCol w:w="2371"/>
        <w:gridCol w:w="544"/>
        <w:gridCol w:w="581"/>
        <w:gridCol w:w="489"/>
        <w:gridCol w:w="565"/>
        <w:gridCol w:w="527"/>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blHeader/>
        </w:trPr>
        <w:tc>
          <w:tcPr>
            <w:tcW w:w="4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序号</w:t>
            </w:r>
          </w:p>
        </w:tc>
        <w:tc>
          <w:tcPr>
            <w:tcW w:w="139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公开事项</w:t>
            </w:r>
          </w:p>
        </w:tc>
        <w:tc>
          <w:tcPr>
            <w:tcW w:w="22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公开内容</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（要素）</w:t>
            </w:r>
          </w:p>
        </w:tc>
        <w:tc>
          <w:tcPr>
            <w:tcW w:w="27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公开依据</w:t>
            </w:r>
          </w:p>
        </w:tc>
        <w:tc>
          <w:tcPr>
            <w:tcW w:w="12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公开</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时限</w:t>
            </w:r>
          </w:p>
        </w:tc>
        <w:tc>
          <w:tcPr>
            <w:tcW w:w="62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公开主体</w:t>
            </w:r>
          </w:p>
        </w:tc>
        <w:tc>
          <w:tcPr>
            <w:tcW w:w="237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公开渠道和载体（在标注范围内至少选择一项公开，如有其它方式请自行添加）</w:t>
            </w:r>
          </w:p>
        </w:tc>
        <w:tc>
          <w:tcPr>
            <w:tcW w:w="112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公开对象</w:t>
            </w:r>
          </w:p>
        </w:tc>
        <w:tc>
          <w:tcPr>
            <w:tcW w:w="105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公开方式</w:t>
            </w:r>
          </w:p>
        </w:tc>
        <w:tc>
          <w:tcPr>
            <w:tcW w:w="105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cs="宋体"/>
                <w:b w:val="0"/>
                <w:bCs w:val="0"/>
                <w:color w:val="000000"/>
                <w:sz w:val="18"/>
                <w:szCs w:val="18"/>
                <w:lang w:eastAsia="zh-CN"/>
              </w:rPr>
            </w:pPr>
            <w:r>
              <w:rPr>
                <w:rFonts w:hint="eastAsia" w:ascii="宋体" w:hAnsi="宋体" w:cs="宋体"/>
                <w:b w:val="0"/>
                <w:bCs w:val="0"/>
                <w:color w:val="000000"/>
                <w:sz w:val="18"/>
                <w:szCs w:val="18"/>
                <w:lang w:eastAsia="zh-CN"/>
              </w:rPr>
              <w:t>公开</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trPr>
        <w:tc>
          <w:tcPr>
            <w:tcW w:w="4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p>
        </w:tc>
        <w:tc>
          <w:tcPr>
            <w:tcW w:w="5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一级</w:t>
            </w:r>
          </w:p>
        </w:tc>
        <w:tc>
          <w:tcPr>
            <w:tcW w:w="8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二级</w:t>
            </w:r>
          </w:p>
        </w:tc>
        <w:tc>
          <w:tcPr>
            <w:tcW w:w="22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p>
        </w:tc>
        <w:tc>
          <w:tcPr>
            <w:tcW w:w="27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p>
        </w:tc>
        <w:tc>
          <w:tcPr>
            <w:tcW w:w="12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p>
        </w:tc>
        <w:tc>
          <w:tcPr>
            <w:tcW w:w="6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p>
        </w:tc>
        <w:tc>
          <w:tcPr>
            <w:tcW w:w="237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p>
        </w:tc>
        <w:tc>
          <w:tcPr>
            <w:tcW w:w="5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全社会</w:t>
            </w:r>
          </w:p>
        </w:tc>
        <w:tc>
          <w:tcPr>
            <w:tcW w:w="5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特定</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群体</w:t>
            </w:r>
          </w:p>
        </w:tc>
        <w:tc>
          <w:tcPr>
            <w:tcW w:w="4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主动</w:t>
            </w:r>
          </w:p>
        </w:tc>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依申请</w:t>
            </w:r>
          </w:p>
        </w:tc>
        <w:tc>
          <w:tcPr>
            <w:tcW w:w="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县级</w:t>
            </w:r>
          </w:p>
        </w:tc>
        <w:tc>
          <w:tcPr>
            <w:tcW w:w="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pPr>
            <w:r>
              <w:rPr>
                <w:rFonts w:hint="eastAsia" w:ascii="宋体" w:hAnsi="宋体" w:cs="宋体"/>
                <w:b w:val="0"/>
                <w:bCs w:val="0"/>
                <w:color w:val="000000"/>
                <w:sz w:val="18"/>
                <w:szCs w:val="18"/>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0" w:hRule="atLeast"/>
        </w:trPr>
        <w:tc>
          <w:tcPr>
            <w:tcW w:w="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1</w:t>
            </w:r>
          </w:p>
        </w:tc>
        <w:tc>
          <w:tcPr>
            <w:tcW w:w="5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sz w:val="18"/>
                <w:szCs w:val="18"/>
              </w:rPr>
            </w:pPr>
          </w:p>
        </w:tc>
        <w:tc>
          <w:tcPr>
            <w:tcW w:w="8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行政检查</w:t>
            </w:r>
          </w:p>
        </w:tc>
        <w:tc>
          <w:tcPr>
            <w:tcW w:w="22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1.运行环节：制定方案、实 施检查、事后监管</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2.责任事项</w:t>
            </w:r>
          </w:p>
        </w:tc>
        <w:tc>
          <w:tcPr>
            <w:tcW w:w="27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《中华人民共和国政府信息公开条例》《关于全面推进政务公开工作的意见》(中办发〔2016〕8号）</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sz w:val="18"/>
                <w:szCs w:val="18"/>
              </w:rPr>
            </w:pP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自该信息形 成或者变更 之日起20 个工作日内</w:t>
            </w:r>
          </w:p>
        </w:tc>
        <w:tc>
          <w:tcPr>
            <w:tcW w:w="6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sz w:val="18"/>
                <w:szCs w:val="18"/>
                <w:lang w:eastAsia="zh-CN"/>
              </w:rPr>
            </w:pPr>
            <w:r>
              <w:rPr>
                <w:rFonts w:hint="eastAsia"/>
                <w:b w:val="0"/>
                <w:bCs w:val="0"/>
                <w:lang w:eastAsia="zh-CN"/>
              </w:rPr>
              <w:t>黄陵镇</w:t>
            </w:r>
          </w:p>
        </w:tc>
        <w:tc>
          <w:tcPr>
            <w:tcW w:w="23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w:t>
            </w:r>
            <w:r>
              <w:rPr>
                <w:rFonts w:hint="eastAsia" w:ascii="宋体" w:hAnsi="宋体" w:eastAsia="宋体" w:cs="宋体"/>
                <w:b w:val="0"/>
                <w:bCs w:val="0"/>
                <w:color w:val="000000"/>
                <w:sz w:val="18"/>
                <w:szCs w:val="18"/>
              </w:rPr>
              <w:t>便民服务站</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w:t>
            </w:r>
            <w:r>
              <w:rPr>
                <w:rFonts w:hint="eastAsia" w:ascii="宋体" w:hAnsi="宋体" w:eastAsia="宋体" w:cs="宋体"/>
                <w:b w:val="0"/>
                <w:bCs w:val="0"/>
                <w:color w:val="000000"/>
                <w:sz w:val="18"/>
                <w:szCs w:val="18"/>
              </w:rPr>
              <w:t>入户/现场</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☑行政村</w:t>
            </w:r>
            <w:r>
              <w:rPr>
                <w:rFonts w:hint="eastAsia" w:ascii="宋体" w:hAnsi="宋体" w:eastAsia="宋体" w:cs="宋体"/>
                <w:b w:val="0"/>
                <w:bCs w:val="0"/>
                <w:color w:val="000000"/>
                <w:sz w:val="18"/>
                <w:szCs w:val="18"/>
              </w:rPr>
              <w:t>/企事业单位/ 村公示栏</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sz w:val="18"/>
                <w:szCs w:val="18"/>
              </w:rPr>
            </w:pPr>
          </w:p>
        </w:tc>
        <w:tc>
          <w:tcPr>
            <w:tcW w:w="5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5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sz w:val="18"/>
                <w:szCs w:val="18"/>
              </w:rPr>
            </w:pPr>
          </w:p>
        </w:tc>
        <w:tc>
          <w:tcPr>
            <w:tcW w:w="4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sz w:val="18"/>
                <w:szCs w:val="18"/>
              </w:rPr>
            </w:pPr>
          </w:p>
        </w:tc>
        <w:tc>
          <w:tcPr>
            <w:tcW w:w="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sz w:val="18"/>
                <w:szCs w:val="18"/>
              </w:rPr>
            </w:pPr>
          </w:p>
        </w:tc>
        <w:tc>
          <w:tcPr>
            <w:tcW w:w="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4" w:hRule="atLeast"/>
        </w:trPr>
        <w:tc>
          <w:tcPr>
            <w:tcW w:w="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default" w:ascii="宋体" w:hAnsi="宋体" w:eastAsia="宋体" w:cs="宋体"/>
                <w:b w:val="0"/>
                <w:bCs w:val="0"/>
                <w:color w:val="000000"/>
                <w:kern w:val="2"/>
                <w:sz w:val="18"/>
                <w:szCs w:val="18"/>
                <w:lang w:val="en-US" w:eastAsia="zh-CN" w:bidi="ar-SA"/>
              </w:rPr>
            </w:pPr>
            <w:r>
              <w:rPr>
                <w:rFonts w:hint="eastAsia" w:ascii="宋体" w:hAnsi="宋体" w:cs="宋体"/>
                <w:b w:val="0"/>
                <w:bCs w:val="0"/>
                <w:color w:val="000000"/>
                <w:kern w:val="2"/>
                <w:sz w:val="18"/>
                <w:szCs w:val="18"/>
                <w:lang w:val="en-US" w:eastAsia="zh-CN" w:bidi="ar-SA"/>
              </w:rPr>
              <w:t>2</w:t>
            </w:r>
          </w:p>
        </w:tc>
        <w:tc>
          <w:tcPr>
            <w:tcW w:w="5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p>
        </w:tc>
        <w:tc>
          <w:tcPr>
            <w:tcW w:w="8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企业事业单位突发环境事件应急预案备案</w:t>
            </w:r>
          </w:p>
        </w:tc>
        <w:tc>
          <w:tcPr>
            <w:tcW w:w="22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企业事业单位突发环境事件应急预案备案情况</w:t>
            </w:r>
          </w:p>
        </w:tc>
        <w:tc>
          <w:tcPr>
            <w:tcW w:w="27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《中华人民共和国环境保护法》《中华人民共和国突发事件应对法》《中华人民共和国政府信息公开条例》《企业事业单位突发环境事件应急预案备案管理办法(试行)》(环发〔2015〕4号）</w:t>
            </w: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自该信息形 成或者变更 之日起20 个工作日内</w:t>
            </w:r>
          </w:p>
        </w:tc>
        <w:tc>
          <w:tcPr>
            <w:tcW w:w="6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cs="宋体"/>
                <w:b w:val="0"/>
                <w:bCs w:val="0"/>
                <w:color w:val="000000"/>
                <w:sz w:val="18"/>
                <w:szCs w:val="18"/>
                <w:lang w:val="en-US" w:eastAsia="zh-CN"/>
              </w:rPr>
              <w:t>黄陵镇</w:t>
            </w:r>
          </w:p>
        </w:tc>
        <w:tc>
          <w:tcPr>
            <w:tcW w:w="23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w:t>
            </w:r>
            <w:r>
              <w:rPr>
                <w:rFonts w:hint="eastAsia" w:ascii="宋体" w:hAnsi="宋体" w:eastAsia="宋体" w:cs="宋体"/>
                <w:b w:val="0"/>
                <w:bCs w:val="0"/>
                <w:color w:val="000000"/>
                <w:sz w:val="18"/>
                <w:szCs w:val="18"/>
              </w:rPr>
              <w:t>便民服务站</w:t>
            </w:r>
          </w:p>
          <w:p>
            <w:pPr>
              <w:keepNext w:val="0"/>
              <w:keepLines w:val="0"/>
              <w:pageBreakBefore w:val="0"/>
              <w:widowControl w:val="0"/>
              <w:kinsoku/>
              <w:wordWrap/>
              <w:overflowPunct/>
              <w:topLinePunct w:val="0"/>
              <w:autoSpaceDE/>
              <w:autoSpaceDN/>
              <w:bidi w:val="0"/>
              <w:adjustRightInd/>
              <w:snapToGrid/>
              <w:spacing w:beforeLines="0" w:afterLines="0" w:line="26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w:t>
            </w:r>
            <w:r>
              <w:rPr>
                <w:rFonts w:hint="eastAsia" w:ascii="宋体" w:hAnsi="宋体" w:eastAsia="宋体" w:cs="宋体"/>
                <w:b w:val="0"/>
                <w:bCs w:val="0"/>
                <w:color w:val="000000"/>
                <w:sz w:val="18"/>
                <w:szCs w:val="18"/>
              </w:rPr>
              <w:t>入户/现场</w:t>
            </w:r>
          </w:p>
          <w:p>
            <w:pPr>
              <w:keepNext w:val="0"/>
              <w:keepLines w:val="0"/>
              <w:pageBreakBefore w:val="0"/>
              <w:widowControl w:val="0"/>
              <w:kinsoku/>
              <w:wordWrap/>
              <w:overflowPunct/>
              <w:topLinePunct w:val="0"/>
              <w:autoSpaceDE/>
              <w:autoSpaceDN/>
              <w:bidi w:val="0"/>
              <w:adjustRightInd/>
              <w:snapToGrid/>
              <w:spacing w:beforeLines="0" w:afterLines="0" w:line="26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☑行政村</w:t>
            </w:r>
            <w:r>
              <w:rPr>
                <w:rFonts w:hint="eastAsia" w:ascii="宋体" w:hAnsi="宋体" w:eastAsia="宋体" w:cs="宋体"/>
                <w:b w:val="0"/>
                <w:bCs w:val="0"/>
                <w:color w:val="000000"/>
                <w:sz w:val="18"/>
                <w:szCs w:val="18"/>
              </w:rPr>
              <w:t>/企事业单位/ 村公示栏</w:t>
            </w:r>
          </w:p>
          <w:p>
            <w:pPr>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p>
        </w:tc>
        <w:tc>
          <w:tcPr>
            <w:tcW w:w="5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w:t>
            </w:r>
          </w:p>
        </w:tc>
        <w:tc>
          <w:tcPr>
            <w:tcW w:w="5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p>
        </w:tc>
        <w:tc>
          <w:tcPr>
            <w:tcW w:w="4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w:t>
            </w:r>
          </w:p>
        </w:tc>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p>
        </w:tc>
        <w:tc>
          <w:tcPr>
            <w:tcW w:w="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p>
        </w:tc>
        <w:tc>
          <w:tcPr>
            <w:tcW w:w="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4" w:hRule="atLeast"/>
        </w:trPr>
        <w:tc>
          <w:tcPr>
            <w:tcW w:w="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lang w:val="en-US" w:eastAsia="zh-CN"/>
              </w:rPr>
              <w:t>3</w:t>
            </w:r>
          </w:p>
        </w:tc>
        <w:tc>
          <w:tcPr>
            <w:tcW w:w="5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p>
        </w:tc>
        <w:tc>
          <w:tcPr>
            <w:tcW w:w="8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生态环境污染举报咨询</w:t>
            </w:r>
          </w:p>
        </w:tc>
        <w:tc>
          <w:tcPr>
            <w:tcW w:w="22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生态环境举报、咨询方式 (电话、地址等）</w:t>
            </w:r>
          </w:p>
        </w:tc>
        <w:tc>
          <w:tcPr>
            <w:tcW w:w="27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《中华人民共和国环境保护法》《中华人民共和国政府信息公开条例》《环境信访办法》</w:t>
            </w: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信息形 成</w:t>
            </w:r>
            <w:r>
              <w:rPr>
                <w:rFonts w:hint="eastAsia" w:ascii="宋体" w:hAnsi="宋体" w:cs="宋体"/>
                <w:b w:val="0"/>
                <w:bCs w:val="0"/>
                <w:color w:val="000000"/>
                <w:sz w:val="18"/>
                <w:szCs w:val="18"/>
                <w:lang w:eastAsia="zh-CN"/>
              </w:rPr>
              <w:t>后及时公开</w:t>
            </w:r>
          </w:p>
        </w:tc>
        <w:tc>
          <w:tcPr>
            <w:tcW w:w="6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cs="宋体"/>
                <w:b w:val="0"/>
                <w:bCs w:val="0"/>
                <w:color w:val="000000"/>
                <w:sz w:val="18"/>
                <w:szCs w:val="18"/>
                <w:lang w:val="en-US" w:eastAsia="zh-CN"/>
              </w:rPr>
              <w:t>黄陵镇</w:t>
            </w:r>
          </w:p>
        </w:tc>
        <w:tc>
          <w:tcPr>
            <w:tcW w:w="23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w:t>
            </w:r>
            <w:r>
              <w:rPr>
                <w:rFonts w:hint="eastAsia" w:ascii="宋体" w:hAnsi="宋体" w:eastAsia="宋体" w:cs="宋体"/>
                <w:b w:val="0"/>
                <w:bCs w:val="0"/>
                <w:color w:val="000000"/>
                <w:sz w:val="18"/>
                <w:szCs w:val="18"/>
              </w:rPr>
              <w:t>便民服务站</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w:t>
            </w:r>
            <w:r>
              <w:rPr>
                <w:rFonts w:hint="eastAsia" w:ascii="宋体" w:hAnsi="宋体" w:eastAsia="宋体" w:cs="宋体"/>
                <w:b w:val="0"/>
                <w:bCs w:val="0"/>
                <w:color w:val="000000"/>
                <w:sz w:val="18"/>
                <w:szCs w:val="18"/>
              </w:rPr>
              <w:t>入户/现场</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☑行政村</w:t>
            </w:r>
            <w:r>
              <w:rPr>
                <w:rFonts w:hint="eastAsia" w:ascii="宋体" w:hAnsi="宋体" w:eastAsia="宋体" w:cs="宋体"/>
                <w:b w:val="0"/>
                <w:bCs w:val="0"/>
                <w:color w:val="000000"/>
                <w:sz w:val="18"/>
                <w:szCs w:val="18"/>
              </w:rPr>
              <w:t>/企事业单位/ 村公示栏</w:t>
            </w:r>
          </w:p>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p>
        </w:tc>
        <w:tc>
          <w:tcPr>
            <w:tcW w:w="5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w:t>
            </w:r>
          </w:p>
        </w:tc>
        <w:tc>
          <w:tcPr>
            <w:tcW w:w="5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p>
        </w:tc>
        <w:tc>
          <w:tcPr>
            <w:tcW w:w="4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w:t>
            </w:r>
          </w:p>
        </w:tc>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p>
        </w:tc>
        <w:tc>
          <w:tcPr>
            <w:tcW w:w="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p>
        </w:tc>
        <w:tc>
          <w:tcPr>
            <w:tcW w:w="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5" w:hRule="atLeast"/>
        </w:trPr>
        <w:tc>
          <w:tcPr>
            <w:tcW w:w="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lang w:val="en-US" w:eastAsia="zh-CN"/>
              </w:rPr>
              <w:t>4</w:t>
            </w:r>
          </w:p>
        </w:tc>
        <w:tc>
          <w:tcPr>
            <w:tcW w:w="5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p>
        </w:tc>
        <w:tc>
          <w:tcPr>
            <w:tcW w:w="8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生态环境举报信访信息发布</w:t>
            </w:r>
          </w:p>
        </w:tc>
        <w:tc>
          <w:tcPr>
            <w:tcW w:w="22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公开重点生态环境举报、信访案件及处理情况</w:t>
            </w:r>
          </w:p>
        </w:tc>
        <w:tc>
          <w:tcPr>
            <w:tcW w:w="27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《中华人民共和国环境保护法》《中华人民共和国政府信息公开条例》</w:t>
            </w: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自该信息形 成或者变更 之日起20 个工作日内</w:t>
            </w:r>
          </w:p>
        </w:tc>
        <w:tc>
          <w:tcPr>
            <w:tcW w:w="6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cs="宋体"/>
                <w:b w:val="0"/>
                <w:bCs w:val="0"/>
                <w:color w:val="000000"/>
                <w:sz w:val="18"/>
                <w:szCs w:val="18"/>
                <w:lang w:val="en-US" w:eastAsia="zh-CN"/>
              </w:rPr>
              <w:t>黄陵镇</w:t>
            </w:r>
          </w:p>
        </w:tc>
        <w:tc>
          <w:tcPr>
            <w:tcW w:w="23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w:t>
            </w:r>
            <w:r>
              <w:rPr>
                <w:rFonts w:hint="eastAsia" w:ascii="宋体" w:hAnsi="宋体" w:eastAsia="宋体" w:cs="宋体"/>
                <w:b w:val="0"/>
                <w:bCs w:val="0"/>
                <w:color w:val="000000"/>
                <w:sz w:val="18"/>
                <w:szCs w:val="18"/>
              </w:rPr>
              <w:t>便民服务站</w:t>
            </w:r>
          </w:p>
          <w:p>
            <w:pPr>
              <w:keepNext w:val="0"/>
              <w:keepLines w:val="0"/>
              <w:pageBreakBefore w:val="0"/>
              <w:widowControl w:val="0"/>
              <w:kinsoku/>
              <w:wordWrap/>
              <w:overflowPunct/>
              <w:topLinePunct w:val="0"/>
              <w:autoSpaceDE/>
              <w:autoSpaceDN/>
              <w:bidi w:val="0"/>
              <w:adjustRightInd/>
              <w:snapToGrid/>
              <w:spacing w:beforeLines="0" w:afterLines="0" w:line="260" w:lineRule="exact"/>
              <w:ind w:left="0"/>
              <w:jc w:val="both"/>
              <w:textAlignment w:val="auto"/>
              <w:outlineLvl w:val="9"/>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eastAsia="zh-CN"/>
              </w:rPr>
              <w:t>☑</w:t>
            </w:r>
            <w:r>
              <w:rPr>
                <w:rFonts w:hint="eastAsia" w:ascii="宋体" w:hAnsi="宋体" w:eastAsia="宋体" w:cs="宋体"/>
                <w:b w:val="0"/>
                <w:bCs w:val="0"/>
                <w:color w:val="000000"/>
                <w:sz w:val="18"/>
                <w:szCs w:val="18"/>
              </w:rPr>
              <w:t>入户/现场</w:t>
            </w:r>
          </w:p>
          <w:p>
            <w:pPr>
              <w:keepNext w:val="0"/>
              <w:keepLines w:val="0"/>
              <w:pageBreakBefore w:val="0"/>
              <w:widowControl w:val="0"/>
              <w:kinsoku/>
              <w:wordWrap/>
              <w:overflowPunct/>
              <w:topLinePunct w:val="0"/>
              <w:autoSpaceDE/>
              <w:autoSpaceDN/>
              <w:bidi w:val="0"/>
              <w:adjustRightInd/>
              <w:snapToGrid/>
              <w:spacing w:beforeLines="0" w:afterLines="0" w:line="260" w:lineRule="exact"/>
              <w:ind w:left="0"/>
              <w:jc w:val="both"/>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cs="宋体"/>
                <w:b w:val="0"/>
                <w:bCs w:val="0"/>
                <w:color w:val="000000"/>
                <w:sz w:val="18"/>
                <w:szCs w:val="18"/>
                <w:lang w:eastAsia="zh-CN"/>
              </w:rPr>
              <w:t>☑行政村</w:t>
            </w:r>
            <w:r>
              <w:rPr>
                <w:rFonts w:hint="eastAsia" w:ascii="宋体" w:hAnsi="宋体" w:eastAsia="宋体" w:cs="宋体"/>
                <w:b w:val="0"/>
                <w:bCs w:val="0"/>
                <w:color w:val="000000"/>
                <w:sz w:val="18"/>
                <w:szCs w:val="18"/>
              </w:rPr>
              <w:t>/企事业单位/ 村公示栏</w:t>
            </w:r>
          </w:p>
        </w:tc>
        <w:tc>
          <w:tcPr>
            <w:tcW w:w="5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w:t>
            </w:r>
          </w:p>
        </w:tc>
        <w:tc>
          <w:tcPr>
            <w:tcW w:w="5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p>
        </w:tc>
        <w:tc>
          <w:tcPr>
            <w:tcW w:w="4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center"/>
              <w:textAlignment w:val="auto"/>
              <w:outlineLvl w:val="9"/>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w:t>
            </w:r>
          </w:p>
        </w:tc>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p>
        </w:tc>
        <w:tc>
          <w:tcPr>
            <w:tcW w:w="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rPr>
                <w:rFonts w:hint="eastAsia" w:ascii="宋体" w:hAnsi="宋体" w:eastAsia="宋体" w:cs="宋体"/>
                <w:b w:val="0"/>
                <w:bCs w:val="0"/>
                <w:color w:val="000000"/>
                <w:kern w:val="2"/>
                <w:sz w:val="18"/>
                <w:szCs w:val="18"/>
                <w:lang w:val="en-US" w:eastAsia="zh-CN" w:bidi="ar-SA"/>
              </w:rPr>
            </w:pPr>
          </w:p>
        </w:tc>
        <w:tc>
          <w:tcPr>
            <w:tcW w:w="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jc w:val="both"/>
              <w:textAlignment w:val="auto"/>
              <w:outlineLvl w:val="9"/>
            </w:pPr>
            <w:r>
              <w:rPr>
                <w:rFonts w:hint="eastAsia" w:eastAsia="仿宋"/>
                <w:sz w:val="18"/>
                <w:szCs w:val="18"/>
              </w:rPr>
              <w:t>√</w:t>
            </w:r>
          </w:p>
        </w:tc>
      </w:tr>
    </w:tbl>
    <w:p/>
    <w:p>
      <w:pPr>
        <w:tabs>
          <w:tab w:val="left" w:pos="4494"/>
        </w:tabs>
        <w:bidi w:val="0"/>
        <w:jc w:val="left"/>
        <w:rPr>
          <w:rFonts w:hint="default"/>
          <w:lang w:val="en-US" w:eastAsia="zh-CN"/>
        </w:rPr>
      </w:pPr>
    </w:p>
    <w:p>
      <w:pPr>
        <w:keepNext w:val="0"/>
        <w:keepLines w:val="0"/>
        <w:widowControl/>
        <w:suppressLineNumbers w:val="0"/>
        <w:jc w:val="center"/>
        <w:textAlignment w:val="top"/>
        <w:rPr>
          <w:rFonts w:hint="eastAsia" w:ascii="方正小标宋简体" w:hAnsi="方正小标宋简体" w:eastAsia="方正小标宋简体" w:cs="方正小标宋简体"/>
          <w:b w:val="0"/>
          <w:bCs/>
          <w:i w:val="0"/>
          <w:color w:val="000000"/>
          <w:kern w:val="0"/>
          <w:sz w:val="44"/>
          <w:szCs w:val="44"/>
          <w:u w:val="none"/>
          <w:lang w:val="en-US" w:eastAsia="zh-CN" w:bidi="ar"/>
        </w:rPr>
      </w:pPr>
    </w:p>
    <w:p>
      <w:pPr>
        <w:keepNext w:val="0"/>
        <w:keepLines w:val="0"/>
        <w:widowControl/>
        <w:suppressLineNumbers w:val="0"/>
        <w:jc w:val="center"/>
        <w:textAlignment w:val="top"/>
        <w:rPr>
          <w:rFonts w:hint="eastAsia" w:ascii="宋体" w:hAnsi="宋体" w:eastAsia="宋体" w:cs="宋体"/>
          <w:b w:val="0"/>
          <w:bCs/>
          <w:i w:val="0"/>
          <w:color w:val="000000"/>
          <w:kern w:val="0"/>
          <w:sz w:val="18"/>
          <w:szCs w:val="18"/>
          <w:u w:val="none"/>
          <w:lang w:val="en-US" w:eastAsia="zh-CN" w:bidi="ar"/>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（十二）黄陵镇城市综合执法领域基层政务公开标准目录</w:t>
      </w:r>
    </w:p>
    <w:p>
      <w:pPr>
        <w:keepNext w:val="0"/>
        <w:keepLines w:val="0"/>
        <w:widowControl/>
        <w:suppressLineNumbers w:val="0"/>
        <w:jc w:val="center"/>
        <w:textAlignment w:val="top"/>
        <w:rPr>
          <w:rFonts w:hint="eastAsia" w:ascii="宋体" w:hAnsi="宋体" w:eastAsia="宋体" w:cs="宋体"/>
          <w:b/>
          <w:i w:val="0"/>
          <w:color w:val="000000"/>
          <w:kern w:val="0"/>
          <w:sz w:val="18"/>
          <w:szCs w:val="18"/>
          <w:u w:val="none"/>
          <w:lang w:val="en-US" w:eastAsia="zh-CN" w:bidi="ar"/>
        </w:rPr>
      </w:pPr>
    </w:p>
    <w:tbl>
      <w:tblPr>
        <w:tblStyle w:val="6"/>
        <w:tblW w:w="14400" w:type="dxa"/>
        <w:tblInd w:w="0" w:type="dxa"/>
        <w:tblLayout w:type="autofit"/>
        <w:tblCellMar>
          <w:top w:w="0" w:type="dxa"/>
          <w:left w:w="0" w:type="dxa"/>
          <w:bottom w:w="0" w:type="dxa"/>
          <w:right w:w="0" w:type="dxa"/>
        </w:tblCellMar>
      </w:tblPr>
      <w:tblGrid>
        <w:gridCol w:w="420"/>
        <w:gridCol w:w="480"/>
        <w:gridCol w:w="1485"/>
        <w:gridCol w:w="2010"/>
        <w:gridCol w:w="2025"/>
        <w:gridCol w:w="1035"/>
        <w:gridCol w:w="987"/>
        <w:gridCol w:w="2463"/>
        <w:gridCol w:w="615"/>
        <w:gridCol w:w="540"/>
        <w:gridCol w:w="525"/>
        <w:gridCol w:w="645"/>
        <w:gridCol w:w="585"/>
        <w:gridCol w:w="585"/>
      </w:tblGrid>
      <w:tr>
        <w:tblPrEx>
          <w:tblCellMar>
            <w:top w:w="0" w:type="dxa"/>
            <w:left w:w="0" w:type="dxa"/>
            <w:bottom w:w="0" w:type="dxa"/>
            <w:right w:w="0" w:type="dxa"/>
          </w:tblCellMar>
        </w:tblPrEx>
        <w:trPr>
          <w:trHeight w:val="600" w:hRule="atLeast"/>
        </w:trPr>
        <w:tc>
          <w:tcPr>
            <w:tcW w:w="4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Chars="40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0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Chars="40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公开内容</w:t>
            </w:r>
          </w:p>
        </w:tc>
        <w:tc>
          <w:tcPr>
            <w:tcW w:w="20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Style w:val="13"/>
                <w:lang w:val="en-US" w:eastAsia="zh-CN" w:bidi="ar"/>
              </w:rPr>
              <w:t>公开时限</w:t>
            </w: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Style w:val="13"/>
                <w:lang w:val="en-US" w:eastAsia="zh-CN" w:bidi="ar"/>
              </w:rPr>
              <w:t>公开主体</w:t>
            </w:r>
          </w:p>
        </w:tc>
        <w:tc>
          <w:tcPr>
            <w:tcW w:w="2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cs="Times New Roman"/>
                <w:i w:val="0"/>
                <w:color w:val="000000"/>
                <w:sz w:val="20"/>
                <w:szCs w:val="20"/>
                <w:u w:val="none"/>
              </w:rPr>
            </w:pPr>
            <w:r>
              <w:rPr>
                <w:rStyle w:val="13"/>
                <w:lang w:val="en-US" w:eastAsia="zh-CN" w:bidi="ar"/>
              </w:rPr>
              <w:t xml:space="preserve">公开渠道和载体         </w:t>
            </w:r>
            <w:r>
              <w:rPr>
                <w:rStyle w:val="13"/>
                <w:lang w:val="en-US" w:eastAsia="zh-CN" w:bidi="ar"/>
              </w:rPr>
              <w:br w:type="textWrapping"/>
            </w:r>
            <w:r>
              <w:rPr>
                <w:rStyle w:val="13"/>
                <w:lang w:val="en-US" w:eastAsia="zh-CN" w:bidi="ar"/>
              </w:rPr>
              <w:t>（“■”表示必选项，“□”表示可选项）</w:t>
            </w:r>
          </w:p>
        </w:tc>
        <w:tc>
          <w:tcPr>
            <w:tcW w:w="1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default" w:ascii="Times New Roman" w:hAnsi="Times New Roman" w:cs="Times New Roman"/>
                <w:i w:val="0"/>
                <w:color w:val="000000"/>
                <w:sz w:val="20"/>
                <w:szCs w:val="20"/>
                <w:u w:val="none"/>
              </w:rPr>
            </w:pPr>
            <w:r>
              <w:rPr>
                <w:rStyle w:val="13"/>
                <w:lang w:val="en-US" w:eastAsia="zh-CN" w:bidi="ar"/>
              </w:rPr>
              <w:t>公开对象</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b/>
                <w:i w:val="0"/>
                <w:color w:val="000000"/>
                <w:sz w:val="18"/>
                <w:szCs w:val="18"/>
                <w:u w:val="none"/>
              </w:rPr>
            </w:pPr>
            <w:r>
              <w:rPr>
                <w:rStyle w:val="13"/>
                <w:lang w:val="en-US" w:eastAsia="zh-CN" w:bidi="ar"/>
              </w:rPr>
              <w:t>公开方式</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3"/>
                <w:lang w:val="en-US" w:eastAsia="zh-CN" w:bidi="ar"/>
              </w:rPr>
            </w:pPr>
            <w:r>
              <w:rPr>
                <w:rStyle w:val="13"/>
                <w:lang w:val="en-US" w:eastAsia="zh-CN" w:bidi="ar"/>
              </w:rPr>
              <w:t>公开层级</w:t>
            </w:r>
          </w:p>
        </w:tc>
      </w:tr>
      <w:tr>
        <w:tblPrEx>
          <w:tblCellMar>
            <w:top w:w="0" w:type="dxa"/>
            <w:left w:w="0" w:type="dxa"/>
            <w:bottom w:w="0" w:type="dxa"/>
            <w:right w:w="0" w:type="dxa"/>
          </w:tblCellMar>
        </w:tblPrEx>
        <w:trPr>
          <w:trHeight w:val="760" w:hRule="atLeast"/>
        </w:trPr>
        <w:tc>
          <w:tcPr>
            <w:tcW w:w="4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eastAsia" w:ascii="宋体" w:hAnsi="宋体" w:eastAsia="宋体" w:cs="宋体"/>
                <w:b/>
                <w:i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一级事项</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0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Chars="100"/>
              <w:jc w:val="center"/>
              <w:textAlignment w:val="top"/>
              <w:rPr>
                <w:rFonts w:hint="eastAsia" w:ascii="宋体" w:hAnsi="宋体" w:eastAsia="宋体" w:cs="宋体"/>
                <w:b/>
                <w:i w:val="0"/>
                <w:color w:val="000000"/>
                <w:sz w:val="18"/>
                <w:szCs w:val="18"/>
                <w:u w:val="none"/>
              </w:rPr>
            </w:pPr>
            <w:r>
              <w:rPr>
                <w:rStyle w:val="13"/>
                <w:lang w:val="en-US" w:eastAsia="zh-CN" w:bidi="ar"/>
              </w:rPr>
              <w:t>全社会</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Style w:val="13"/>
                <w:lang w:val="en-US" w:eastAsia="zh-CN" w:bidi="ar"/>
              </w:rPr>
              <w:t>特定群体</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Style w:val="13"/>
                <w:lang w:val="en-US" w:eastAsia="zh-CN" w:bidi="ar"/>
              </w:rPr>
              <w:t>主动</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18"/>
                <w:szCs w:val="18"/>
                <w:u w:val="none"/>
              </w:rPr>
            </w:pPr>
            <w:r>
              <w:rPr>
                <w:rStyle w:val="13"/>
                <w:lang w:val="en-US" w:eastAsia="zh-CN" w:bidi="ar"/>
              </w:rPr>
              <w:t>依申请</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Style w:val="13"/>
                <w:lang w:val="en-US" w:eastAsia="zh-CN" w:bidi="ar"/>
              </w:rPr>
            </w:pPr>
            <w:r>
              <w:rPr>
                <w:rStyle w:val="13"/>
                <w:lang w:val="en-US" w:eastAsia="zh-CN" w:bidi="ar"/>
              </w:rPr>
              <w:t>县级</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pPr>
            <w:r>
              <w:rPr>
                <w:rStyle w:val="13"/>
                <w:lang w:val="en-US" w:eastAsia="zh-CN" w:bidi="ar"/>
              </w:rPr>
              <w:t>乡级</w:t>
            </w:r>
          </w:p>
        </w:tc>
      </w:tr>
      <w:tr>
        <w:tblPrEx>
          <w:tblCellMar>
            <w:top w:w="0" w:type="dxa"/>
            <w:left w:w="0" w:type="dxa"/>
            <w:bottom w:w="0" w:type="dxa"/>
            <w:right w:w="0" w:type="dxa"/>
          </w:tblCellMar>
        </w:tblPrEx>
        <w:trPr>
          <w:trHeight w:val="2509"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对随地吐痰、便溺,乱扔废弃物的处罚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509"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对在主要街道两侧和重点区域的建筑物顶部、阳（平）台外和窗外，堆放、吊挂或者晾晒有碍城市容貌的物品的处罚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《新乡市城市市容和环境卫生管理条例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610"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对在地面、树木、电线杆、灯杆、建（构）筑物或者其他设施上涂写、刻画的，或者未经批准擅自张贴、悬挂宣传品的处罚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《新乡市城市市容和环境卫生管理条例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对不按规定时间、地点、方式倾倒垃圾、粪便、污水的处罚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对不履行卫生责任区清扫保洁义务或冬季不履行除雪义务的处罚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对临街施工场地不设置护栏或者不作遮挡、停工场地不及时整理并作必要覆盖或者竣工后不及时清理和平整场地，影响市容和环境卫生的处罚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对不按规定及时清运、处理粪便的处罚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《河南省〈城市市容和环境卫生管理条例〉实施办法》</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w:t>
            </w:r>
            <w:r>
              <w:rPr>
                <w:rFonts w:hint="eastAsia" w:ascii="宋体" w:hAnsi="宋体" w:cs="宋体"/>
                <w:i w:val="0"/>
                <w:color w:val="000000"/>
                <w:kern w:val="0"/>
                <w:sz w:val="18"/>
                <w:szCs w:val="18"/>
                <w:u w:val="none"/>
                <w:lang w:val="en-US" w:eastAsia="zh-CN" w:bidi="ar"/>
              </w:rPr>
              <w:t>镇区</w:t>
            </w:r>
            <w:r>
              <w:rPr>
                <w:rFonts w:hint="eastAsia" w:ascii="宋体" w:hAnsi="宋体" w:eastAsia="宋体" w:cs="宋体"/>
                <w:i w:val="0"/>
                <w:color w:val="000000"/>
                <w:kern w:val="0"/>
                <w:sz w:val="18"/>
                <w:szCs w:val="18"/>
                <w:u w:val="none"/>
                <w:lang w:val="en-US" w:eastAsia="zh-CN" w:bidi="ar"/>
              </w:rPr>
              <w:t>道路或人行道上从事各类作业后，不清除杂物、渣土、污水淤泥的处罚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《河南省〈城市市容和环境卫生管理条例〉实施办法》</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对在露天场所或垃圾收集容器内焚烧树枝（叶）、垃圾或其他物品的处罚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《河南省〈城市市容和环境卫生管理条例〉实施办法》</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对未及时清理牲畜或宠物粪便的处罚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《河南省〈城市市容和环境卫生管理条例〉实施办法》</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对摊点经营者随地丢弃垃圾的处罚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《河南省〈城市市容和环境卫生管理条例〉实施办法》</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对家禽、家畜影响</w:t>
            </w: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对未经许可擅自设置户外广告影响市容的处罚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《新乡市城市市容和环境卫生管理条例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对擅自在街道两侧和其他公共场所搭建非永久性建筑物、构筑物或者设置商亭等其他设施的处罚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对设置不符合城市容貌标准、环境卫生标准的建筑物或者设施逾期未改造或者未拆除的处罚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对损坏各类环境卫生设施及其附属设施的处罚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对擅自拆除环境卫生设施或者未按批准的拆迁方案进行拆迁的处罚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《河南省〈城市市容和环境卫生管理条例〉实施办法》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对随意堆放、倾倒、抛撒城市生活垃圾的处罚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《中华人民共和国固体废物污染环境防治法》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《城市生活垃圾管理办法》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《河南省城市生活垃圾管理办法》</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对城市市容和环境卫生责任区的责任人不履行管理责任，责任区市容和环境卫生不符合有关标准的处罚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《新乡市城市市容和环境卫生管理条例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对擅自搭建建（构）筑物或者其他设施，影响市容的处罚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《新乡市城市市容和环境卫生管理条例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对未将生活垃圾投放到指定的垃圾容器或者收集场所的，或者不按照规定的地点堆放、倾倒装饰、装修房屋产生的建筑垃圾和废弃家具、家用电器等大件垃圾的的处罚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《新乡市城市市容和环境卫生管理条例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对节庆、文化、体育等活动举办者未及时清除产生的垃圾等废弃物的处罚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《新乡市城市市容和环境卫生管理条例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对节庆、文化、体育等活动举办者活动结束后未及时拆除临时设施的处罚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《新乡市城市市容和环境卫生管理条例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对擅自在城市道路设置斜坡、台阶的，或者设置地桩、地锁以及放置其他障碍物圈占道路、公共场地的处罚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《新乡市城市市容和环境卫生管理条例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对户外广告、招牌等不符合城市容貌标准和设置技术规范的处罚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《新乡市城市市容和环境卫生管理条例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r>
        <w:tblPrEx>
          <w:tblCellMar>
            <w:top w:w="0" w:type="dxa"/>
            <w:left w:w="0" w:type="dxa"/>
            <w:bottom w:w="0" w:type="dxa"/>
            <w:right w:w="0" w:type="dxa"/>
          </w:tblCellMar>
        </w:tblPrEx>
        <w:trPr>
          <w:trHeight w:val="2475"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人居环境</w:t>
            </w:r>
            <w:r>
              <w:rPr>
                <w:rFonts w:hint="eastAsia" w:ascii="宋体" w:hAnsi="宋体" w:eastAsia="宋体" w:cs="宋体"/>
                <w:i w:val="0"/>
                <w:color w:val="000000"/>
                <w:kern w:val="0"/>
                <w:sz w:val="18"/>
                <w:szCs w:val="18"/>
                <w:u w:val="none"/>
                <w:lang w:val="en-US" w:eastAsia="zh-CN" w:bidi="ar"/>
              </w:rPr>
              <w:t>卫生管理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对宠物在城市道路、公共场所排泄粪便的处罚</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2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《新乡市城市市容和环境卫生管理条例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5"/>
                <w:lang w:val="en-US" w:eastAsia="zh-CN" w:bidi="ar"/>
              </w:rPr>
              <w:t>1.除处罚决定外其他内容：长期公开（动态调整）；</w:t>
            </w:r>
            <w:r>
              <w:rPr>
                <w:rStyle w:val="15"/>
                <w:lang w:val="en-US" w:eastAsia="zh-CN" w:bidi="ar"/>
              </w:rPr>
              <w:br w:type="textWrapping"/>
            </w:r>
            <w:r>
              <w:rPr>
                <w:rStyle w:val="15"/>
                <w:lang w:val="en-US" w:eastAsia="zh-CN" w:bidi="ar"/>
              </w:rPr>
              <w:t>2.处罚决 定：7个工作日内。</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黄陵镇</w:t>
            </w:r>
            <w:r>
              <w:rPr>
                <w:rFonts w:hint="eastAsia" w:ascii="宋体" w:hAnsi="宋体" w:eastAsia="宋体" w:cs="宋体"/>
                <w:i w:val="0"/>
                <w:color w:val="000000"/>
                <w:kern w:val="0"/>
                <w:sz w:val="18"/>
                <w:szCs w:val="18"/>
                <w:u w:val="none"/>
                <w:lang w:val="en-US" w:eastAsia="zh-CN" w:bidi="ar"/>
              </w:rPr>
              <w:t>综合行政执法大队</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/企事业单位/村公示栏（电子屏）</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18"/>
                <w:szCs w:val="18"/>
                <w:u w:val="none"/>
              </w:rPr>
            </w:pPr>
            <w:r>
              <w:rPr>
                <w:rStyle w:val="11"/>
                <w:rFonts w:eastAsia="宋体"/>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Style w:val="11"/>
                <w:rFonts w:eastAsia="宋体"/>
                <w:lang w:val="en-US" w:eastAsia="zh-CN" w:bidi="ar"/>
              </w:rPr>
              <w:t>√</w:t>
            </w:r>
          </w:p>
        </w:tc>
      </w:tr>
    </w:tbl>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tbl>
      <w:tblPr>
        <w:tblStyle w:val="6"/>
        <w:tblW w:w="13634" w:type="dxa"/>
        <w:tblInd w:w="0" w:type="dxa"/>
        <w:tblLayout w:type="fixed"/>
        <w:tblCellMar>
          <w:top w:w="0" w:type="dxa"/>
          <w:left w:w="0" w:type="dxa"/>
          <w:bottom w:w="0" w:type="dxa"/>
          <w:right w:w="0" w:type="dxa"/>
        </w:tblCellMar>
      </w:tblPr>
      <w:tblGrid>
        <w:gridCol w:w="512"/>
        <w:gridCol w:w="555"/>
        <w:gridCol w:w="963"/>
        <w:gridCol w:w="1630"/>
        <w:gridCol w:w="1750"/>
        <w:gridCol w:w="1425"/>
        <w:gridCol w:w="1119"/>
        <w:gridCol w:w="2277"/>
        <w:gridCol w:w="541"/>
        <w:gridCol w:w="737"/>
        <w:gridCol w:w="450"/>
        <w:gridCol w:w="563"/>
        <w:gridCol w:w="537"/>
        <w:gridCol w:w="575"/>
      </w:tblGrid>
      <w:tr>
        <w:tblPrEx>
          <w:tblCellMar>
            <w:top w:w="0" w:type="dxa"/>
            <w:left w:w="0" w:type="dxa"/>
            <w:bottom w:w="0" w:type="dxa"/>
            <w:right w:w="0" w:type="dxa"/>
          </w:tblCellMar>
        </w:tblPrEx>
        <w:trPr>
          <w:trHeight w:val="510" w:hRule="atLeast"/>
        </w:trPr>
        <w:tc>
          <w:tcPr>
            <w:tcW w:w="13634" w:type="dxa"/>
            <w:gridSpan w:val="14"/>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40"/>
                <w:szCs w:val="40"/>
                <w:u w:val="none"/>
              </w:rPr>
            </w:pPr>
            <w:r>
              <w:rPr>
                <w:rFonts w:hint="eastAsia" w:ascii="黑体" w:hAnsi="宋体" w:eastAsia="黑体" w:cs="黑体"/>
                <w:b/>
                <w:i w:val="0"/>
                <w:color w:val="000000"/>
                <w:kern w:val="0"/>
                <w:sz w:val="40"/>
                <w:szCs w:val="40"/>
                <w:u w:val="none"/>
                <w:lang w:val="en-US" w:eastAsia="zh-CN" w:bidi="ar"/>
              </w:rPr>
              <w:t>（十三）黄陵镇食品药品监管领域基层政务公开标准目录</w:t>
            </w:r>
          </w:p>
        </w:tc>
      </w:tr>
      <w:tr>
        <w:tblPrEx>
          <w:tblCellMar>
            <w:top w:w="0" w:type="dxa"/>
            <w:left w:w="0" w:type="dxa"/>
            <w:bottom w:w="0" w:type="dxa"/>
            <w:right w:w="0" w:type="dxa"/>
          </w:tblCellMar>
        </w:tblPrEx>
        <w:trPr>
          <w:trHeight w:val="285" w:hRule="atLeast"/>
        </w:trPr>
        <w:tc>
          <w:tcPr>
            <w:tcW w:w="51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5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公开事项</w:t>
            </w:r>
          </w:p>
        </w:tc>
        <w:tc>
          <w:tcPr>
            <w:tcW w:w="1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公开内容（要素）</w:t>
            </w:r>
          </w:p>
        </w:tc>
        <w:tc>
          <w:tcPr>
            <w:tcW w:w="17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公开依据</w:t>
            </w:r>
          </w:p>
        </w:tc>
        <w:tc>
          <w:tcPr>
            <w:tcW w:w="14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公开时限</w:t>
            </w: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公开主体</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（承办股室）</w:t>
            </w:r>
          </w:p>
        </w:tc>
        <w:tc>
          <w:tcPr>
            <w:tcW w:w="22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公开渠道和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载体</w:t>
            </w:r>
          </w:p>
        </w:tc>
        <w:tc>
          <w:tcPr>
            <w:tcW w:w="1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公开对象</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公开方式</w:t>
            </w:r>
          </w:p>
        </w:tc>
        <w:tc>
          <w:tcPr>
            <w:tcW w:w="11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公开层级</w:t>
            </w:r>
          </w:p>
        </w:tc>
      </w:tr>
      <w:tr>
        <w:tblPrEx>
          <w:tblCellMar>
            <w:top w:w="0" w:type="dxa"/>
            <w:left w:w="0" w:type="dxa"/>
            <w:bottom w:w="0" w:type="dxa"/>
            <w:right w:w="0" w:type="dxa"/>
          </w:tblCellMar>
        </w:tblPrEx>
        <w:trPr>
          <w:trHeight w:val="1140" w:hRule="atLeast"/>
        </w:trPr>
        <w:tc>
          <w:tcPr>
            <w:tcW w:w="5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一级事项</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二级事项</w:t>
            </w:r>
          </w:p>
        </w:tc>
        <w:tc>
          <w:tcPr>
            <w:tcW w:w="1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全社会</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特定群体</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（请写明）</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主动</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依申请</w:t>
            </w: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县级</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乡级</w:t>
            </w:r>
          </w:p>
        </w:tc>
      </w:tr>
      <w:tr>
        <w:tblPrEx>
          <w:tblCellMar>
            <w:top w:w="0" w:type="dxa"/>
            <w:left w:w="0" w:type="dxa"/>
            <w:bottom w:w="0" w:type="dxa"/>
            <w:right w:w="0" w:type="dxa"/>
          </w:tblCellMar>
        </w:tblPrEx>
        <w:trPr>
          <w:trHeight w:val="2312"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服务</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食品安全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应急处置</w:t>
            </w: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应急组织机构及职责、应急保障、监测预警、应急响应、热点问题落实情况等</w:t>
            </w: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《中华人民共和国政府信息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公开条例》《关于全面推进政务公开工作的意见</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信息形成之日起7 个工作日内</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黄陵镇市场监督管理所</w:t>
            </w:r>
            <w:r>
              <w:rPr>
                <w:rFonts w:hint="eastAsia" w:ascii="宋体" w:hAnsi="宋体" w:eastAsia="宋体" w:cs="宋体"/>
                <w:i w:val="0"/>
                <w:color w:val="000000"/>
                <w:kern w:val="0"/>
                <w:sz w:val="24"/>
                <w:szCs w:val="24"/>
                <w:u w:val="none"/>
                <w:lang w:val="en-US" w:eastAsia="zh-CN" w:bidi="ar"/>
              </w:rPr>
              <w:t>）</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 村公示栏</w:t>
            </w:r>
          </w:p>
        </w:tc>
        <w:tc>
          <w:tcPr>
            <w:tcW w:w="5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5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tblPrEx>
          <w:tblCellMar>
            <w:top w:w="0" w:type="dxa"/>
            <w:left w:w="0" w:type="dxa"/>
            <w:bottom w:w="0" w:type="dxa"/>
            <w:right w:w="0" w:type="dxa"/>
          </w:tblCellMar>
        </w:tblPrEx>
        <w:trPr>
          <w:trHeight w:val="2447"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服务</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食品用药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安全宣传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活动</w:t>
            </w: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活动时间、活动地点、活动形式、活动主题和内容等</w:t>
            </w: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《中华人民共和国政府信息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公开条例》《关于全面推进政务公开工作的意见》</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信息形成之日起7 个工作日内</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黄陵镇</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市场监督管理所</w:t>
            </w:r>
            <w:r>
              <w:rPr>
                <w:rFonts w:hint="eastAsia" w:ascii="宋体" w:hAnsi="宋体" w:eastAsia="宋体" w:cs="宋体"/>
                <w:i w:val="0"/>
                <w:color w:val="000000"/>
                <w:kern w:val="0"/>
                <w:sz w:val="24"/>
                <w:szCs w:val="24"/>
                <w:u w:val="none"/>
                <w:lang w:val="en-US" w:eastAsia="zh-CN" w:bidi="ar"/>
              </w:rPr>
              <w:t>）</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☑便民服务站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行政村</w:t>
            </w:r>
            <w:r>
              <w:rPr>
                <w:rFonts w:hint="eastAsia" w:ascii="宋体" w:hAnsi="宋体" w:eastAsia="宋体" w:cs="宋体"/>
                <w:i w:val="0"/>
                <w:color w:val="000000"/>
                <w:kern w:val="0"/>
                <w:sz w:val="18"/>
                <w:szCs w:val="18"/>
                <w:u w:val="none"/>
                <w:lang w:val="en-US" w:eastAsia="zh-CN" w:bidi="ar"/>
              </w:rPr>
              <w:t>/企事业单位/ 村公示栏</w:t>
            </w:r>
          </w:p>
        </w:tc>
        <w:tc>
          <w:tcPr>
            <w:tcW w:w="5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5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bl>
    <w:p>
      <w:pPr>
        <w:pStyle w:val="2"/>
        <w:keepNext w:val="0"/>
        <w:keepLines w:val="0"/>
        <w:spacing w:before="0" w:after="0" w:line="700" w:lineRule="exact"/>
        <w:jc w:val="cente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w:t>
      </w:r>
      <w:r>
        <w:rPr>
          <w:rFonts w:hint="eastAsia" w:eastAsia="方正小标宋简体"/>
          <w:b w:val="0"/>
          <w:bCs/>
          <w:szCs w:val="44"/>
          <w:lang w:val="en-US" w:eastAsia="zh-CN"/>
        </w:rPr>
        <w:t>十四</w:t>
      </w:r>
      <w:r>
        <w:rPr>
          <w:rFonts w:hint="eastAsia" w:eastAsia="方正小标宋简体"/>
          <w:b w:val="0"/>
          <w:bCs/>
          <w:szCs w:val="44"/>
          <w:lang w:eastAsia="zh-CN"/>
        </w:rPr>
        <w:t>）</w:t>
      </w:r>
      <w:r>
        <w:rPr>
          <w:rFonts w:hint="eastAsia" w:eastAsia="方正小标宋简体"/>
          <w:b w:val="0"/>
          <w:bCs/>
          <w:szCs w:val="44"/>
          <w:lang w:val="en-US" w:eastAsia="zh-CN"/>
        </w:rPr>
        <w:t>黄陵镇</w:t>
      </w:r>
      <w:r>
        <w:rPr>
          <w:rFonts w:hint="eastAsia" w:eastAsia="方正小标宋简体"/>
          <w:b w:val="0"/>
          <w:bCs/>
          <w:szCs w:val="44"/>
          <w:lang w:eastAsia="zh-CN"/>
        </w:rPr>
        <w:t>镇财政预决算</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2927"/>
        <w:gridCol w:w="1800"/>
        <w:gridCol w:w="1425"/>
        <w:gridCol w:w="1215"/>
        <w:gridCol w:w="3160"/>
        <w:gridCol w:w="451"/>
        <w:gridCol w:w="754"/>
        <w:gridCol w:w="451"/>
        <w:gridCol w:w="469"/>
        <w:gridCol w:w="446"/>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292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0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4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21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16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20" w:type="dxa"/>
            <w:gridSpan w:val="2"/>
            <w:noWrap w:val="0"/>
            <w:vAlign w:val="center"/>
          </w:tcPr>
          <w:p>
            <w:pPr>
              <w:widowControl/>
              <w:spacing w:line="200" w:lineRule="exact"/>
              <w:jc w:val="center"/>
              <w:rPr>
                <w:rFonts w:hint="eastAsia" w:eastAsia="黑体" w:cs="宋体"/>
                <w:kern w:val="0"/>
                <w:sz w:val="18"/>
                <w:szCs w:val="18"/>
                <w:lang w:eastAsia="zh-CN"/>
              </w:rPr>
            </w:pPr>
            <w:r>
              <w:rPr>
                <w:rFonts w:hint="eastAsia" w:eastAsia="黑体" w:cs="宋体"/>
                <w:kern w:val="0"/>
                <w:sz w:val="18"/>
                <w:szCs w:val="18"/>
                <w:lang w:eastAsia="zh-CN"/>
              </w:rPr>
              <w:t>公开</w:t>
            </w:r>
          </w:p>
          <w:p>
            <w:pPr>
              <w:widowControl/>
              <w:spacing w:line="200" w:lineRule="exact"/>
              <w:jc w:val="center"/>
              <w:rPr>
                <w:rFonts w:hint="eastAsia" w:eastAsia="黑体" w:cs="宋体"/>
                <w:kern w:val="0"/>
                <w:sz w:val="18"/>
                <w:szCs w:val="18"/>
              </w:rPr>
            </w:pPr>
            <w:r>
              <w:rPr>
                <w:rFonts w:hint="eastAsia" w:eastAsia="黑体" w:cs="宋体"/>
                <w:kern w:val="0"/>
                <w:sz w:val="18"/>
                <w:szCs w:val="18"/>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2927" w:type="dxa"/>
            <w:vMerge w:val="continue"/>
            <w:noWrap w:val="0"/>
            <w:vAlign w:val="center"/>
          </w:tcPr>
          <w:p>
            <w:pPr>
              <w:widowControl/>
              <w:spacing w:line="200" w:lineRule="exact"/>
              <w:jc w:val="left"/>
              <w:rPr>
                <w:rFonts w:eastAsia="黑体" w:cs="宋体"/>
                <w:kern w:val="0"/>
                <w:sz w:val="18"/>
                <w:szCs w:val="18"/>
              </w:rPr>
            </w:pPr>
          </w:p>
        </w:tc>
        <w:tc>
          <w:tcPr>
            <w:tcW w:w="1800" w:type="dxa"/>
            <w:vMerge w:val="continue"/>
            <w:noWrap w:val="0"/>
            <w:vAlign w:val="center"/>
          </w:tcPr>
          <w:p>
            <w:pPr>
              <w:widowControl/>
              <w:spacing w:line="200" w:lineRule="exact"/>
              <w:jc w:val="left"/>
              <w:rPr>
                <w:rFonts w:eastAsia="黑体" w:cs="宋体"/>
                <w:kern w:val="0"/>
                <w:sz w:val="18"/>
                <w:szCs w:val="18"/>
              </w:rPr>
            </w:pPr>
          </w:p>
        </w:tc>
        <w:tc>
          <w:tcPr>
            <w:tcW w:w="1425" w:type="dxa"/>
            <w:vMerge w:val="continue"/>
            <w:noWrap w:val="0"/>
            <w:vAlign w:val="center"/>
          </w:tcPr>
          <w:p>
            <w:pPr>
              <w:widowControl/>
              <w:spacing w:line="200" w:lineRule="exact"/>
              <w:jc w:val="left"/>
              <w:rPr>
                <w:rFonts w:eastAsia="黑体" w:cs="宋体"/>
                <w:kern w:val="0"/>
                <w:sz w:val="18"/>
                <w:szCs w:val="18"/>
              </w:rPr>
            </w:pPr>
          </w:p>
        </w:tc>
        <w:tc>
          <w:tcPr>
            <w:tcW w:w="1215" w:type="dxa"/>
            <w:vMerge w:val="continue"/>
            <w:noWrap w:val="0"/>
            <w:vAlign w:val="center"/>
          </w:tcPr>
          <w:p>
            <w:pPr>
              <w:widowControl/>
              <w:spacing w:line="200" w:lineRule="exact"/>
              <w:jc w:val="left"/>
              <w:rPr>
                <w:rFonts w:eastAsia="黑体" w:cs="宋体"/>
                <w:kern w:val="0"/>
                <w:sz w:val="18"/>
                <w:szCs w:val="18"/>
              </w:rPr>
            </w:pPr>
          </w:p>
        </w:tc>
        <w:tc>
          <w:tcPr>
            <w:tcW w:w="3160"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46"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lang w:eastAsia="zh-CN"/>
              </w:rPr>
              <w:t>县级</w:t>
            </w:r>
          </w:p>
        </w:tc>
        <w:tc>
          <w:tcPr>
            <w:tcW w:w="474" w:type="dxa"/>
            <w:noWrap w:val="0"/>
            <w:vAlign w:val="center"/>
          </w:tcPr>
          <w:p>
            <w:pPr>
              <w:widowControl/>
              <w:spacing w:line="200" w:lineRule="exact"/>
              <w:jc w:val="center"/>
            </w:pPr>
            <w:r>
              <w:rPr>
                <w:rFonts w:hint="eastAsia" w:eastAsia="黑体" w:cs="宋体"/>
                <w:kern w:val="0"/>
                <w:sz w:val="16"/>
                <w:szCs w:val="16"/>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0"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财政预决算</w:t>
            </w: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政府</w:t>
            </w:r>
          </w:p>
          <w:p>
            <w:pPr>
              <w:spacing w:line="240" w:lineRule="exact"/>
              <w:jc w:val="both"/>
              <w:rPr>
                <w:rFonts w:hint="eastAsia"/>
                <w:sz w:val="18"/>
                <w:szCs w:val="18"/>
              </w:rPr>
            </w:pPr>
            <w:r>
              <w:rPr>
                <w:rFonts w:hint="eastAsia"/>
                <w:sz w:val="18"/>
                <w:szCs w:val="18"/>
                <w:lang w:val="en-US" w:eastAsia="zh-CN"/>
              </w:rPr>
              <w:t>预算</w:t>
            </w:r>
          </w:p>
        </w:tc>
        <w:tc>
          <w:tcPr>
            <w:tcW w:w="2927"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一般公共预算：(1)一般公共预算收入表。(2)一般公共预算支出表。(3）一般公共预算本级支出表。(4)一般公共预算本级基本支出表。</w:t>
            </w:r>
          </w:p>
        </w:tc>
        <w:tc>
          <w:tcPr>
            <w:tcW w:w="1800" w:type="dxa"/>
            <w:vMerge w:val="restart"/>
            <w:noWrap w:val="0"/>
            <w:vAlign w:val="center"/>
          </w:tcPr>
          <w:p>
            <w:pPr>
              <w:spacing w:line="240" w:lineRule="exact"/>
              <w:jc w:val="both"/>
              <w:rPr>
                <w:rFonts w:hint="eastAsia"/>
                <w:sz w:val="18"/>
                <w:szCs w:val="18"/>
              </w:rPr>
            </w:pPr>
            <w:r>
              <w:rPr>
                <w:rFonts w:hint="eastAsia"/>
                <w:sz w:val="18"/>
                <w:szCs w:val="18"/>
                <w:lang w:val="en-US" w:eastAsia="zh-CN"/>
              </w:rPr>
              <w:t>《中华人民共和国预算法》、《中华人民共和国政府信息公开条例》、《财政部关于印发&lt;地方预决算公开操作规程的通知&gt;》（财预〔2016〕143号）、《财政部关于印发&lt;地方政府债务信息公开办法（试行）&gt;的通知》（财预〔2018〕209号）等法律法规和文件规定</w:t>
            </w:r>
          </w:p>
        </w:tc>
        <w:tc>
          <w:tcPr>
            <w:tcW w:w="1425" w:type="dxa"/>
            <w:noWrap w:val="0"/>
            <w:vAlign w:val="center"/>
          </w:tcPr>
          <w:p>
            <w:pPr>
              <w:spacing w:line="240" w:lineRule="exact"/>
              <w:jc w:val="both"/>
              <w:rPr>
                <w:rFonts w:hint="eastAsia"/>
                <w:sz w:val="18"/>
                <w:szCs w:val="18"/>
              </w:rPr>
            </w:pPr>
            <w:r>
              <w:rPr>
                <w:rFonts w:hint="eastAsia"/>
                <w:sz w:val="18"/>
                <w:szCs w:val="18"/>
                <w:lang w:val="en-US" w:eastAsia="zh-CN"/>
              </w:rPr>
              <w:t>本级人民代表大会批准后20日内</w:t>
            </w:r>
          </w:p>
        </w:tc>
        <w:tc>
          <w:tcPr>
            <w:tcW w:w="1215" w:type="dxa"/>
            <w:noWrap w:val="0"/>
            <w:vAlign w:val="center"/>
          </w:tcPr>
          <w:p>
            <w:pPr>
              <w:spacing w:line="240" w:lineRule="exact"/>
              <w:jc w:val="both"/>
              <w:rPr>
                <w:rFonts w:hint="eastAsia" w:eastAsia="仿宋_GB2312"/>
                <w:sz w:val="18"/>
                <w:szCs w:val="18"/>
                <w:lang w:eastAsia="zh-CN"/>
              </w:rPr>
            </w:pPr>
            <w:r>
              <w:rPr>
                <w:rFonts w:hint="eastAsia"/>
                <w:sz w:val="18"/>
                <w:szCs w:val="18"/>
                <w:lang w:eastAsia="zh-CN"/>
              </w:rPr>
              <w:t>镇财政所</w:t>
            </w:r>
          </w:p>
        </w:tc>
        <w:tc>
          <w:tcPr>
            <w:tcW w:w="316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w:t>
            </w:r>
            <w:r>
              <w:rPr>
                <w:rFonts w:hint="eastAsia"/>
                <w:sz w:val="18"/>
                <w:szCs w:val="18"/>
                <w:lang w:eastAsia="zh-CN"/>
              </w:rPr>
              <w:t>行政村</w:t>
            </w:r>
            <w:r>
              <w:rPr>
                <w:rFonts w:hint="eastAsia"/>
                <w:sz w:val="18"/>
                <w:szCs w:val="18"/>
              </w:rPr>
              <w:t>/企事业单位/村公示栏（电子屏）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c>
          <w:tcPr>
            <w:tcW w:w="446" w:type="dxa"/>
            <w:noWrap w:val="0"/>
            <w:vAlign w:val="center"/>
          </w:tcPr>
          <w:p>
            <w:pPr>
              <w:spacing w:line="240" w:lineRule="exact"/>
              <w:jc w:val="center"/>
              <w:rPr>
                <w:sz w:val="18"/>
                <w:szCs w:val="18"/>
              </w:rPr>
            </w:pPr>
          </w:p>
        </w:tc>
        <w:tc>
          <w:tcPr>
            <w:tcW w:w="474" w:type="dxa"/>
            <w:noWrap w:val="0"/>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2</w:t>
            </w:r>
          </w:p>
        </w:tc>
        <w:tc>
          <w:tcPr>
            <w:tcW w:w="604" w:type="dxa"/>
            <w:vMerge w:val="continue"/>
            <w:noWrap w:val="0"/>
            <w:vAlign w:val="center"/>
          </w:tcPr>
          <w:p>
            <w:pPr>
              <w:spacing w:line="240" w:lineRule="exact"/>
              <w:jc w:val="both"/>
              <w:rPr>
                <w:rFonts w:hint="eastAsia"/>
                <w:sz w:val="18"/>
                <w:szCs w:val="18"/>
                <w:lang w:val="en-US" w:eastAsia="zh-CN"/>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政府</w:t>
            </w:r>
          </w:p>
          <w:p>
            <w:pPr>
              <w:spacing w:line="240" w:lineRule="exact"/>
              <w:jc w:val="both"/>
              <w:rPr>
                <w:rFonts w:hint="eastAsia"/>
                <w:sz w:val="18"/>
                <w:szCs w:val="18"/>
                <w:lang w:val="en-US" w:eastAsia="zh-CN"/>
              </w:rPr>
            </w:pPr>
            <w:r>
              <w:rPr>
                <w:rFonts w:hint="eastAsia"/>
                <w:sz w:val="18"/>
                <w:szCs w:val="18"/>
                <w:lang w:val="en-US" w:eastAsia="zh-CN"/>
              </w:rPr>
              <w:t>决算</w:t>
            </w:r>
          </w:p>
        </w:tc>
        <w:tc>
          <w:tcPr>
            <w:tcW w:w="2927"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一般公共预算：（1）一般公共预算收入表。（2）一般公共预算支出表。（3）一般公共预算本级支出表。（4）一般公共预算本级基本支出表。</w:t>
            </w:r>
          </w:p>
        </w:tc>
        <w:tc>
          <w:tcPr>
            <w:tcW w:w="1800" w:type="dxa"/>
            <w:vMerge w:val="continue"/>
            <w:noWrap w:val="0"/>
            <w:vAlign w:val="center"/>
          </w:tcPr>
          <w:p>
            <w:pPr>
              <w:spacing w:line="240" w:lineRule="exact"/>
              <w:jc w:val="both"/>
              <w:rPr>
                <w:rFonts w:hint="eastAsia"/>
                <w:sz w:val="18"/>
                <w:szCs w:val="18"/>
                <w:lang w:val="en-US" w:eastAsia="zh-CN"/>
              </w:rPr>
            </w:pPr>
          </w:p>
        </w:tc>
        <w:tc>
          <w:tcPr>
            <w:tcW w:w="1425"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本级人民代表大会批准后20日内</w:t>
            </w:r>
          </w:p>
        </w:tc>
        <w:tc>
          <w:tcPr>
            <w:tcW w:w="1215" w:type="dxa"/>
            <w:noWrap w:val="0"/>
            <w:vAlign w:val="center"/>
          </w:tcPr>
          <w:p>
            <w:pPr>
              <w:spacing w:line="240" w:lineRule="exact"/>
              <w:jc w:val="both"/>
              <w:rPr>
                <w:rFonts w:hint="eastAsia" w:eastAsia="仿宋_GB2312"/>
                <w:sz w:val="18"/>
                <w:szCs w:val="18"/>
                <w:lang w:val="en-US" w:eastAsia="zh-CN"/>
              </w:rPr>
            </w:pPr>
            <w:r>
              <w:rPr>
                <w:rFonts w:hint="eastAsia"/>
                <w:sz w:val="18"/>
                <w:szCs w:val="18"/>
              </w:rPr>
              <w:t>镇</w:t>
            </w:r>
            <w:r>
              <w:rPr>
                <w:rFonts w:hint="eastAsia"/>
                <w:sz w:val="18"/>
                <w:szCs w:val="18"/>
                <w:lang w:eastAsia="zh-CN"/>
              </w:rPr>
              <w:t>财政所</w:t>
            </w:r>
          </w:p>
        </w:tc>
        <w:tc>
          <w:tcPr>
            <w:tcW w:w="316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w:t>
            </w:r>
            <w:r>
              <w:rPr>
                <w:rFonts w:hint="eastAsia"/>
                <w:sz w:val="18"/>
                <w:szCs w:val="18"/>
                <w:lang w:eastAsia="zh-CN"/>
              </w:rPr>
              <w:t>行政村</w:t>
            </w:r>
            <w:r>
              <w:rPr>
                <w:rFonts w:hint="eastAsia"/>
                <w:sz w:val="18"/>
                <w:szCs w:val="18"/>
              </w:rPr>
              <w:t>/企事业单位/村公示栏（电子屏）</w:t>
            </w:r>
          </w:p>
          <w:p>
            <w:pPr>
              <w:spacing w:line="240" w:lineRule="exact"/>
              <w:jc w:val="both"/>
              <w:rPr>
                <w:rFonts w:hint="eastAsia"/>
                <w:sz w:val="18"/>
                <w:szCs w:val="18"/>
                <w:lang w:val="en-US" w:eastAsia="zh-CN"/>
              </w:rPr>
            </w:pPr>
            <w:r>
              <w:rPr>
                <w:rFonts w:hint="eastAsia"/>
                <w:sz w:val="18"/>
                <w:szCs w:val="18"/>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eastAsia="仿宋"/>
                <w:sz w:val="18"/>
                <w:szCs w:val="18"/>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eastAsia="仿宋"/>
                <w:sz w:val="18"/>
                <w:szCs w:val="18"/>
              </w:rPr>
              <w:t>√</w:t>
            </w:r>
          </w:p>
        </w:tc>
        <w:tc>
          <w:tcPr>
            <w:tcW w:w="469" w:type="dxa"/>
            <w:noWrap w:val="0"/>
            <w:vAlign w:val="center"/>
          </w:tcPr>
          <w:p>
            <w:pPr>
              <w:spacing w:line="240" w:lineRule="exact"/>
              <w:jc w:val="center"/>
              <w:rPr>
                <w:rFonts w:hint="eastAsia"/>
                <w:sz w:val="18"/>
                <w:szCs w:val="18"/>
                <w:lang w:val="en-US" w:eastAsia="zh-CN"/>
              </w:rPr>
            </w:pPr>
          </w:p>
        </w:tc>
        <w:tc>
          <w:tcPr>
            <w:tcW w:w="446" w:type="dxa"/>
            <w:noWrap w:val="0"/>
            <w:vAlign w:val="center"/>
          </w:tcPr>
          <w:p>
            <w:pPr>
              <w:spacing w:line="240" w:lineRule="exact"/>
              <w:jc w:val="center"/>
              <w:rPr>
                <w:rFonts w:hint="eastAsia"/>
                <w:sz w:val="18"/>
                <w:szCs w:val="18"/>
                <w:lang w:val="en-US" w:eastAsia="zh-CN"/>
              </w:rPr>
            </w:pPr>
          </w:p>
        </w:tc>
        <w:tc>
          <w:tcPr>
            <w:tcW w:w="474" w:type="dxa"/>
            <w:noWrap w:val="0"/>
            <w:vAlign w:val="center"/>
          </w:tcPr>
          <w:p>
            <w:pPr>
              <w:spacing w:line="240" w:lineRule="exact"/>
              <w:jc w:val="center"/>
            </w:pPr>
            <w:r>
              <w:rPr>
                <w:rFonts w:hint="eastAsia" w:eastAsia="仿宋"/>
                <w:sz w:val="18"/>
                <w:szCs w:val="18"/>
              </w:rPr>
              <w:t>√</w:t>
            </w:r>
          </w:p>
        </w:tc>
      </w:tr>
    </w:tbl>
    <w:p>
      <w:pPr>
        <w:rPr>
          <w:rFonts w:hint="default" w:eastAsia="宋体"/>
          <w:lang w:val="en-US" w:eastAsia="zh-CN"/>
        </w:rPr>
      </w:pP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w:t>
      </w:r>
      <w:r>
        <w:rPr>
          <w:rFonts w:hint="eastAsia" w:eastAsia="方正小标宋简体"/>
          <w:b w:val="0"/>
          <w:bCs/>
          <w:szCs w:val="44"/>
          <w:lang w:val="en-US" w:eastAsia="zh-CN"/>
        </w:rPr>
        <w:t>十五</w:t>
      </w:r>
      <w:r>
        <w:rPr>
          <w:rFonts w:hint="eastAsia" w:eastAsia="方正小标宋简体"/>
          <w:b w:val="0"/>
          <w:bCs/>
          <w:szCs w:val="44"/>
          <w:lang w:eastAsia="zh-CN"/>
        </w:rPr>
        <w:t>）</w:t>
      </w:r>
      <w:r>
        <w:rPr>
          <w:rFonts w:hint="eastAsia" w:eastAsia="方正小标宋简体"/>
          <w:b w:val="0"/>
          <w:bCs/>
          <w:szCs w:val="44"/>
          <w:lang w:val="en-US" w:eastAsia="zh-CN"/>
        </w:rPr>
        <w:t>黄陵镇</w:t>
      </w:r>
      <w:r>
        <w:rPr>
          <w:rFonts w:hint="eastAsia" w:eastAsia="方正小标宋简体"/>
          <w:b w:val="0"/>
          <w:bCs/>
          <w:szCs w:val="44"/>
          <w:lang w:eastAsia="zh-CN"/>
        </w:rPr>
        <w:t>扶贫</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gridCol w:w="505"/>
        <w:gridCol w:w="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20" w:type="dxa"/>
            <w:gridSpan w:val="2"/>
            <w:noWrap w:val="0"/>
            <w:vAlign w:val="center"/>
          </w:tcPr>
          <w:p>
            <w:pPr>
              <w:widowControl/>
              <w:spacing w:line="200" w:lineRule="exact"/>
              <w:jc w:val="center"/>
              <w:rPr>
                <w:rFonts w:hint="eastAsia" w:eastAsia="黑体" w:cs="宋体"/>
                <w:kern w:val="0"/>
                <w:sz w:val="18"/>
                <w:szCs w:val="18"/>
                <w:lang w:eastAsia="zh-CN"/>
              </w:rPr>
            </w:pPr>
            <w:r>
              <w:rPr>
                <w:rFonts w:hint="eastAsia" w:eastAsia="黑体" w:cs="宋体"/>
                <w:kern w:val="0"/>
                <w:sz w:val="18"/>
                <w:szCs w:val="18"/>
                <w:lang w:eastAsia="zh-CN"/>
              </w:rPr>
              <w:t>公开</w:t>
            </w:r>
          </w:p>
          <w:p>
            <w:pPr>
              <w:widowControl/>
              <w:spacing w:line="200" w:lineRule="exact"/>
              <w:jc w:val="center"/>
              <w:rPr>
                <w:rFonts w:hint="eastAsia" w:eastAsia="黑体" w:cs="宋体"/>
                <w:kern w:val="0"/>
                <w:sz w:val="18"/>
                <w:szCs w:val="18"/>
              </w:rPr>
            </w:pPr>
            <w:r>
              <w:rPr>
                <w:rFonts w:hint="eastAsia" w:eastAsia="黑体" w:cs="宋体"/>
                <w:kern w:val="0"/>
                <w:sz w:val="18"/>
                <w:szCs w:val="18"/>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80" w:type="dxa"/>
            <w:vMerge w:val="continue"/>
            <w:noWrap w:val="0"/>
            <w:vAlign w:val="center"/>
          </w:tcPr>
          <w:p>
            <w:pPr>
              <w:widowControl/>
              <w:spacing w:line="200" w:lineRule="exact"/>
              <w:jc w:val="left"/>
              <w:rPr>
                <w:rFonts w:eastAsia="黑体" w:cs="宋体"/>
                <w:kern w:val="0"/>
                <w:sz w:val="18"/>
                <w:szCs w:val="18"/>
              </w:rPr>
            </w:pPr>
          </w:p>
        </w:tc>
        <w:tc>
          <w:tcPr>
            <w:tcW w:w="960" w:type="dxa"/>
            <w:vMerge w:val="continue"/>
            <w:noWrap w:val="0"/>
            <w:vAlign w:val="center"/>
          </w:tcPr>
          <w:p>
            <w:pPr>
              <w:widowControl/>
              <w:spacing w:line="200" w:lineRule="exact"/>
              <w:jc w:val="left"/>
              <w:rPr>
                <w:rFonts w:eastAsia="黑体" w:cs="宋体"/>
                <w:kern w:val="0"/>
                <w:sz w:val="18"/>
                <w:szCs w:val="18"/>
              </w:rPr>
            </w:pPr>
          </w:p>
        </w:tc>
        <w:tc>
          <w:tcPr>
            <w:tcW w:w="1040" w:type="dxa"/>
            <w:vMerge w:val="continue"/>
            <w:noWrap w:val="0"/>
            <w:vAlign w:val="center"/>
          </w:tcPr>
          <w:p>
            <w:pPr>
              <w:widowControl/>
              <w:spacing w:line="200" w:lineRule="exact"/>
              <w:jc w:val="left"/>
              <w:rPr>
                <w:rFonts w:eastAsia="黑体" w:cs="宋体"/>
                <w:kern w:val="0"/>
                <w:sz w:val="18"/>
                <w:szCs w:val="18"/>
              </w:rPr>
            </w:pPr>
          </w:p>
        </w:tc>
        <w:tc>
          <w:tcPr>
            <w:tcW w:w="3334"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505"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lang w:eastAsia="zh-CN"/>
              </w:rPr>
              <w:t>县级</w:t>
            </w:r>
          </w:p>
        </w:tc>
        <w:tc>
          <w:tcPr>
            <w:tcW w:w="415" w:type="dxa"/>
            <w:noWrap w:val="0"/>
            <w:vAlign w:val="center"/>
          </w:tcPr>
          <w:p>
            <w:pPr>
              <w:widowControl/>
              <w:spacing w:line="200" w:lineRule="exact"/>
              <w:jc w:val="center"/>
            </w:pPr>
            <w:r>
              <w:rPr>
                <w:rFonts w:hint="eastAsia" w:eastAsia="黑体" w:cs="宋体"/>
                <w:kern w:val="0"/>
                <w:sz w:val="16"/>
                <w:szCs w:val="16"/>
                <w:lang w:val="en-US" w:eastAsia="zh-CN"/>
              </w:rPr>
              <w:t xml:space="preserve"> 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default"/>
                <w:sz w:val="18"/>
                <w:szCs w:val="18"/>
                <w:lang w:val="en-US" w:eastAsia="zh-CN"/>
              </w:rPr>
            </w:pPr>
            <w:r>
              <w:rPr>
                <w:rFonts w:hint="eastAsia"/>
                <w:sz w:val="18"/>
                <w:szCs w:val="18"/>
                <w:lang w:val="en-US" w:eastAsia="zh-CN"/>
              </w:rPr>
              <w:t>1</w:t>
            </w:r>
          </w:p>
        </w:tc>
        <w:tc>
          <w:tcPr>
            <w:tcW w:w="604" w:type="dxa"/>
            <w:vMerge w:val="restart"/>
            <w:shd w:val="clear" w:color="auto" w:fill="FFFFFF"/>
            <w:noWrap w:val="0"/>
            <w:vAlign w:val="center"/>
          </w:tcPr>
          <w:p>
            <w:pPr>
              <w:keepNext w:val="0"/>
              <w:keepLines w:val="0"/>
              <w:widowControl/>
              <w:suppressLineNumbers w:val="0"/>
              <w:jc w:val="center"/>
              <w:textAlignment w:val="center"/>
              <w:rPr>
                <w:rFonts w:hint="eastAsia"/>
                <w:sz w:val="18"/>
                <w:szCs w:val="18"/>
                <w:lang w:val="en-US" w:eastAsia="zh-CN"/>
              </w:rPr>
            </w:pPr>
            <w:r>
              <w:rPr>
                <w:rFonts w:hint="eastAsia"/>
                <w:sz w:val="18"/>
                <w:szCs w:val="18"/>
                <w:lang w:val="en-US" w:eastAsia="zh-CN"/>
              </w:rPr>
              <w:t>政策文件</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行政法规、规章</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中央及地方政府涉及扶贫领域的行政法规</w:t>
            </w:r>
          </w:p>
          <w:p>
            <w:pPr>
              <w:spacing w:line="240" w:lineRule="exact"/>
              <w:jc w:val="both"/>
              <w:rPr>
                <w:rFonts w:hint="eastAsia"/>
                <w:sz w:val="18"/>
                <w:szCs w:val="18"/>
                <w:lang w:val="en-US" w:eastAsia="zh-CN"/>
              </w:rPr>
            </w:pPr>
            <w:r>
              <w:rPr>
                <w:rFonts w:hint="eastAsia"/>
                <w:sz w:val="18"/>
                <w:szCs w:val="18"/>
                <w:lang w:val="en-US" w:eastAsia="zh-CN"/>
              </w:rPr>
              <w:t>中央及地方政府涉及扶贫领域的规章</w:t>
            </w:r>
          </w:p>
        </w:tc>
        <w:tc>
          <w:tcPr>
            <w:tcW w:w="3280" w:type="dxa"/>
            <w:vMerge w:val="restart"/>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《中华人民共和国政府信息公开条例》</w:t>
            </w: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both"/>
              <w:rPr>
                <w:rFonts w:hint="eastAsia" w:eastAsia="仿宋_GB2312"/>
                <w:sz w:val="18"/>
                <w:szCs w:val="18"/>
                <w:lang w:val="en-US" w:eastAsia="zh-CN"/>
              </w:rPr>
            </w:pPr>
            <w:r>
              <w:rPr>
                <w:rFonts w:hint="eastAsia"/>
                <w:sz w:val="18"/>
                <w:szCs w:val="18"/>
                <w:lang w:val="en-US" w:eastAsia="zh-CN"/>
              </w:rPr>
              <w:t>镇社会事务办公室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c>
          <w:tcPr>
            <w:tcW w:w="505" w:type="dxa"/>
            <w:noWrap w:val="0"/>
            <w:vAlign w:val="center"/>
          </w:tcPr>
          <w:p>
            <w:pPr>
              <w:spacing w:line="240" w:lineRule="exact"/>
              <w:jc w:val="center"/>
              <w:rPr>
                <w:rFonts w:hint="eastAsia"/>
                <w:sz w:val="18"/>
                <w:szCs w:val="18"/>
                <w:lang w:val="en-US" w:eastAsia="zh-CN"/>
              </w:rPr>
            </w:pPr>
          </w:p>
        </w:tc>
        <w:tc>
          <w:tcPr>
            <w:tcW w:w="415" w:type="dxa"/>
            <w:noWrap w:val="0"/>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8"/>
                <w:szCs w:val="18"/>
                <w:lang w:val="en-US" w:eastAsia="zh-CN"/>
              </w:rPr>
            </w:pPr>
            <w:r>
              <w:rPr>
                <w:rFonts w:hint="eastAsia"/>
                <w:sz w:val="18"/>
                <w:szCs w:val="18"/>
                <w:lang w:val="en-US" w:eastAsia="zh-CN"/>
              </w:rPr>
              <w:t>2</w:t>
            </w:r>
          </w:p>
        </w:tc>
        <w:tc>
          <w:tcPr>
            <w:tcW w:w="604" w:type="dxa"/>
            <w:vMerge w:val="continue"/>
            <w:shd w:val="clear" w:color="auto" w:fill="FFFFFF"/>
            <w:noWrap w:val="0"/>
            <w:vAlign w:val="center"/>
          </w:tcPr>
          <w:p>
            <w:pPr>
              <w:spacing w:line="240" w:lineRule="exact"/>
              <w:jc w:val="both"/>
              <w:rPr>
                <w:rFonts w:hint="eastAsia"/>
                <w:sz w:val="18"/>
                <w:szCs w:val="18"/>
                <w:lang w:val="en-US" w:eastAsia="zh-CN"/>
              </w:rPr>
            </w:pP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规范性文件</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各级政府及部门涉及扶贫领域的规范性文件</w:t>
            </w:r>
          </w:p>
        </w:tc>
        <w:tc>
          <w:tcPr>
            <w:tcW w:w="3280" w:type="dxa"/>
            <w:vMerge w:val="continue"/>
            <w:shd w:val="clear" w:color="auto" w:fill="auto"/>
            <w:noWrap w:val="0"/>
            <w:vAlign w:val="center"/>
          </w:tcPr>
          <w:p>
            <w:pPr>
              <w:spacing w:line="240" w:lineRule="exact"/>
              <w:jc w:val="both"/>
              <w:rPr>
                <w:rFonts w:hint="eastAsia"/>
                <w:sz w:val="18"/>
                <w:szCs w:val="18"/>
                <w:lang w:val="en-US" w:eastAsia="zh-CN"/>
              </w:rPr>
            </w:pP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镇社会事务办公室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c>
          <w:tcPr>
            <w:tcW w:w="505" w:type="dxa"/>
            <w:noWrap w:val="0"/>
            <w:vAlign w:val="center"/>
          </w:tcPr>
          <w:p>
            <w:pPr>
              <w:spacing w:line="240" w:lineRule="exact"/>
              <w:jc w:val="center"/>
              <w:rPr>
                <w:rFonts w:hint="eastAsia"/>
                <w:sz w:val="18"/>
                <w:szCs w:val="18"/>
                <w:lang w:val="en-US" w:eastAsia="zh-CN"/>
              </w:rPr>
            </w:pPr>
          </w:p>
        </w:tc>
        <w:tc>
          <w:tcPr>
            <w:tcW w:w="415" w:type="dxa"/>
            <w:noWrap w:val="0"/>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8"/>
                <w:szCs w:val="18"/>
                <w:lang w:val="en-US" w:eastAsia="zh-CN"/>
              </w:rPr>
            </w:pPr>
            <w:r>
              <w:rPr>
                <w:rFonts w:hint="eastAsia"/>
                <w:sz w:val="18"/>
                <w:szCs w:val="18"/>
                <w:lang w:val="en-US" w:eastAsia="zh-CN"/>
              </w:rPr>
              <w:t>3</w:t>
            </w:r>
          </w:p>
        </w:tc>
        <w:tc>
          <w:tcPr>
            <w:tcW w:w="604" w:type="dxa"/>
            <w:vMerge w:val="continue"/>
            <w:shd w:val="clear" w:color="auto" w:fill="FFFFFF"/>
            <w:noWrap w:val="0"/>
            <w:vAlign w:val="center"/>
          </w:tcPr>
          <w:p>
            <w:pPr>
              <w:spacing w:line="240" w:lineRule="exact"/>
              <w:jc w:val="both"/>
              <w:rPr>
                <w:rFonts w:hint="eastAsia"/>
                <w:sz w:val="18"/>
                <w:szCs w:val="18"/>
                <w:lang w:val="en-US" w:eastAsia="zh-CN"/>
              </w:rPr>
            </w:pP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其他政策文件</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涉及扶贫领域其他政策文件</w:t>
            </w:r>
          </w:p>
        </w:tc>
        <w:tc>
          <w:tcPr>
            <w:tcW w:w="3280" w:type="dxa"/>
            <w:vMerge w:val="continue"/>
            <w:shd w:val="clear" w:color="auto" w:fill="auto"/>
            <w:noWrap w:val="0"/>
            <w:vAlign w:val="center"/>
          </w:tcPr>
          <w:p>
            <w:pPr>
              <w:spacing w:line="240" w:lineRule="exact"/>
              <w:jc w:val="both"/>
              <w:rPr>
                <w:rFonts w:hint="eastAsia"/>
                <w:sz w:val="18"/>
                <w:szCs w:val="18"/>
                <w:lang w:val="en-US" w:eastAsia="zh-CN"/>
              </w:rPr>
            </w:pP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镇社会事务办公室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c>
          <w:tcPr>
            <w:tcW w:w="505" w:type="dxa"/>
            <w:noWrap w:val="0"/>
            <w:vAlign w:val="center"/>
          </w:tcPr>
          <w:p>
            <w:pPr>
              <w:spacing w:line="240" w:lineRule="exact"/>
              <w:jc w:val="center"/>
              <w:rPr>
                <w:rFonts w:hint="eastAsia"/>
                <w:sz w:val="18"/>
                <w:szCs w:val="18"/>
                <w:lang w:val="en-US" w:eastAsia="zh-CN"/>
              </w:rPr>
            </w:pPr>
          </w:p>
        </w:tc>
        <w:tc>
          <w:tcPr>
            <w:tcW w:w="415" w:type="dxa"/>
            <w:noWrap w:val="0"/>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8"/>
                <w:szCs w:val="18"/>
                <w:lang w:val="en-US" w:eastAsia="zh-CN"/>
              </w:rPr>
            </w:pPr>
            <w:r>
              <w:rPr>
                <w:rFonts w:hint="eastAsia"/>
                <w:sz w:val="18"/>
                <w:szCs w:val="18"/>
                <w:lang w:val="en-US" w:eastAsia="zh-CN"/>
              </w:rPr>
              <w:t>4</w:t>
            </w:r>
          </w:p>
        </w:tc>
        <w:tc>
          <w:tcPr>
            <w:tcW w:w="604" w:type="dxa"/>
            <w:vMerge w:val="restart"/>
            <w:shd w:val="clear" w:color="auto" w:fill="FFFFFF"/>
            <w:noWrap w:val="0"/>
            <w:vAlign w:val="center"/>
          </w:tcPr>
          <w:p>
            <w:pPr>
              <w:spacing w:line="240" w:lineRule="exact"/>
              <w:jc w:val="center"/>
              <w:rPr>
                <w:rFonts w:hint="eastAsia"/>
                <w:sz w:val="18"/>
                <w:szCs w:val="18"/>
                <w:lang w:val="en-US" w:eastAsia="zh-CN"/>
              </w:rPr>
            </w:pPr>
            <w:r>
              <w:rPr>
                <w:rFonts w:hint="eastAsia"/>
                <w:sz w:val="18"/>
                <w:szCs w:val="18"/>
                <w:lang w:val="en-US" w:eastAsia="zh-CN"/>
              </w:rPr>
              <w:t>扶贫对象</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贫困人口识别</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识别标准（国定标准、省定标准）</w:t>
            </w:r>
          </w:p>
          <w:p>
            <w:pPr>
              <w:spacing w:line="240" w:lineRule="exact"/>
              <w:jc w:val="both"/>
              <w:rPr>
                <w:rFonts w:hint="eastAsia"/>
                <w:sz w:val="18"/>
                <w:szCs w:val="18"/>
                <w:lang w:val="en-US" w:eastAsia="zh-CN"/>
              </w:rPr>
            </w:pPr>
            <w:r>
              <w:rPr>
                <w:rFonts w:hint="eastAsia"/>
                <w:sz w:val="18"/>
                <w:szCs w:val="18"/>
                <w:lang w:val="en-US" w:eastAsia="zh-CN"/>
              </w:rPr>
              <w:t>识别程序(农户申请、民主评议、公示公告、逐级审核）</w:t>
            </w:r>
          </w:p>
          <w:p>
            <w:pPr>
              <w:spacing w:line="240" w:lineRule="exact"/>
              <w:jc w:val="both"/>
              <w:rPr>
                <w:rFonts w:hint="eastAsia"/>
                <w:sz w:val="18"/>
                <w:szCs w:val="18"/>
                <w:lang w:val="en-US" w:eastAsia="zh-CN"/>
              </w:rPr>
            </w:pPr>
            <w:r>
              <w:rPr>
                <w:rFonts w:hint="eastAsia"/>
                <w:sz w:val="18"/>
                <w:szCs w:val="18"/>
                <w:lang w:val="en-US" w:eastAsia="zh-CN"/>
              </w:rPr>
              <w:t>识别结果(贫困户名单、数量)</w:t>
            </w:r>
          </w:p>
        </w:tc>
        <w:tc>
          <w:tcPr>
            <w:tcW w:w="3280" w:type="dxa"/>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《国务院扶贫办扶贫开发建档立卡工作方案》《国务院扶贫办关于进一步完善贫困人 口动态管理工作的通知》</w:t>
            </w: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镇社会事务办公室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c>
          <w:tcPr>
            <w:tcW w:w="505" w:type="dxa"/>
            <w:noWrap w:val="0"/>
            <w:vAlign w:val="center"/>
          </w:tcPr>
          <w:p>
            <w:pPr>
              <w:spacing w:line="240" w:lineRule="exact"/>
              <w:jc w:val="center"/>
              <w:rPr>
                <w:rFonts w:hint="eastAsia"/>
                <w:sz w:val="18"/>
                <w:szCs w:val="18"/>
                <w:lang w:val="en-US" w:eastAsia="zh-CN"/>
              </w:rPr>
            </w:pPr>
          </w:p>
        </w:tc>
        <w:tc>
          <w:tcPr>
            <w:tcW w:w="415" w:type="dxa"/>
            <w:noWrap w:val="0"/>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8"/>
                <w:szCs w:val="18"/>
                <w:lang w:val="en-US" w:eastAsia="zh-CN"/>
              </w:rPr>
            </w:pPr>
            <w:r>
              <w:rPr>
                <w:rFonts w:hint="eastAsia"/>
                <w:sz w:val="18"/>
                <w:szCs w:val="18"/>
                <w:lang w:val="en-US" w:eastAsia="zh-CN"/>
              </w:rPr>
              <w:t>5</w:t>
            </w:r>
          </w:p>
        </w:tc>
        <w:tc>
          <w:tcPr>
            <w:tcW w:w="604" w:type="dxa"/>
            <w:vMerge w:val="continue"/>
            <w:shd w:val="clear" w:color="auto" w:fill="FFFFFF"/>
            <w:noWrap w:val="0"/>
            <w:vAlign w:val="center"/>
          </w:tcPr>
          <w:p>
            <w:pPr>
              <w:spacing w:line="240" w:lineRule="exact"/>
              <w:jc w:val="center"/>
              <w:rPr>
                <w:rFonts w:hint="eastAsia"/>
                <w:sz w:val="18"/>
                <w:szCs w:val="18"/>
                <w:lang w:val="en-US" w:eastAsia="zh-CN"/>
              </w:rPr>
            </w:pP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贫困人口退出</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退出计划</w:t>
            </w:r>
          </w:p>
          <w:p>
            <w:pPr>
              <w:spacing w:line="240" w:lineRule="exact"/>
              <w:jc w:val="both"/>
              <w:rPr>
                <w:rFonts w:hint="eastAsia"/>
                <w:sz w:val="18"/>
                <w:szCs w:val="18"/>
                <w:lang w:val="en-US" w:eastAsia="zh-CN"/>
              </w:rPr>
            </w:pPr>
            <w:r>
              <w:rPr>
                <w:rFonts w:hint="eastAsia"/>
                <w:sz w:val="18"/>
                <w:szCs w:val="18"/>
                <w:lang w:val="en-US" w:eastAsia="zh-CN"/>
              </w:rPr>
              <w:t>退出标准（人均纯收入稳定超过国定标准、实现“两不愁、三保障”）</w:t>
            </w:r>
            <w:r>
              <w:rPr>
                <w:rFonts w:hint="eastAsia"/>
                <w:sz w:val="18"/>
                <w:szCs w:val="18"/>
                <w:lang w:val="en-US" w:eastAsia="zh-CN"/>
              </w:rPr>
              <w:br w:type="textWrapping"/>
            </w:r>
            <w:r>
              <w:rPr>
                <w:rFonts w:hint="eastAsia"/>
                <w:sz w:val="18"/>
                <w:szCs w:val="18"/>
                <w:lang w:val="en-US" w:eastAsia="zh-CN"/>
              </w:rPr>
              <w:t>退出程序（民主评议、村两委和驻村工作队核实、贫困户认可、公示公告、退出销号）</w:t>
            </w:r>
          </w:p>
          <w:p>
            <w:pPr>
              <w:spacing w:line="240" w:lineRule="exact"/>
              <w:jc w:val="both"/>
              <w:rPr>
                <w:rFonts w:hint="eastAsia"/>
                <w:sz w:val="18"/>
                <w:szCs w:val="18"/>
                <w:lang w:val="en-US" w:eastAsia="zh-CN"/>
              </w:rPr>
            </w:pPr>
            <w:r>
              <w:rPr>
                <w:rFonts w:hint="eastAsia"/>
                <w:sz w:val="18"/>
                <w:szCs w:val="18"/>
                <w:lang w:val="en-US" w:eastAsia="zh-CN"/>
              </w:rPr>
              <w:t>退出结果（脱贫名单）</w:t>
            </w:r>
          </w:p>
        </w:tc>
        <w:tc>
          <w:tcPr>
            <w:tcW w:w="3280" w:type="dxa"/>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《中共中央办公厅、国务院办公厅关于建立贫困退出机制的意见》《国务院扶贫办关于进一步完善贫困人 口动态管理工作的通知》</w:t>
            </w: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镇社会事务办公室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c>
          <w:tcPr>
            <w:tcW w:w="505" w:type="dxa"/>
            <w:noWrap w:val="0"/>
            <w:vAlign w:val="center"/>
          </w:tcPr>
          <w:p>
            <w:pPr>
              <w:spacing w:line="240" w:lineRule="exact"/>
              <w:jc w:val="center"/>
              <w:rPr>
                <w:rFonts w:hint="eastAsia"/>
                <w:sz w:val="18"/>
                <w:szCs w:val="18"/>
                <w:lang w:val="en-US" w:eastAsia="zh-CN"/>
              </w:rPr>
            </w:pPr>
          </w:p>
        </w:tc>
        <w:tc>
          <w:tcPr>
            <w:tcW w:w="415" w:type="dxa"/>
            <w:noWrap w:val="0"/>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8"/>
                <w:szCs w:val="18"/>
                <w:lang w:val="en-US" w:eastAsia="zh-CN"/>
              </w:rPr>
            </w:pPr>
            <w:r>
              <w:rPr>
                <w:rFonts w:hint="eastAsia"/>
                <w:sz w:val="18"/>
                <w:szCs w:val="18"/>
                <w:lang w:val="en-US" w:eastAsia="zh-CN"/>
              </w:rPr>
              <w:t>6</w:t>
            </w:r>
          </w:p>
        </w:tc>
        <w:tc>
          <w:tcPr>
            <w:tcW w:w="604"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监督管理</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监督</w:t>
            </w:r>
          </w:p>
          <w:p>
            <w:pPr>
              <w:spacing w:line="240" w:lineRule="exact"/>
              <w:jc w:val="both"/>
              <w:rPr>
                <w:rFonts w:hint="eastAsia"/>
                <w:sz w:val="18"/>
                <w:szCs w:val="18"/>
                <w:lang w:val="en-US" w:eastAsia="zh-CN"/>
              </w:rPr>
            </w:pPr>
            <w:r>
              <w:rPr>
                <w:rFonts w:hint="eastAsia"/>
                <w:sz w:val="18"/>
                <w:szCs w:val="18"/>
                <w:lang w:val="en-US" w:eastAsia="zh-CN"/>
              </w:rPr>
              <w:t>举报</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公开单位、单位监督举报电话、单位通讯地址或电子邮箱、12317监督举报电话</w:t>
            </w:r>
          </w:p>
          <w:p>
            <w:pPr>
              <w:spacing w:line="240" w:lineRule="exact"/>
              <w:jc w:val="both"/>
              <w:rPr>
                <w:rFonts w:hint="eastAsia"/>
                <w:sz w:val="18"/>
                <w:szCs w:val="18"/>
                <w:lang w:val="en-US" w:eastAsia="zh-CN"/>
              </w:rPr>
            </w:pPr>
            <w:r>
              <w:rPr>
                <w:rFonts w:hint="eastAsia"/>
                <w:sz w:val="18"/>
                <w:szCs w:val="18"/>
                <w:lang w:val="en-US" w:eastAsia="zh-CN"/>
              </w:rPr>
              <w:t>举报受理办理结果</w:t>
            </w:r>
          </w:p>
        </w:tc>
        <w:tc>
          <w:tcPr>
            <w:tcW w:w="3280" w:type="dxa"/>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《国务院扶贫办、财政部关于完善扶贫资金项目公告公示制度的指导意见》</w:t>
            </w: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镇社会事务办公室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c>
          <w:tcPr>
            <w:tcW w:w="505" w:type="dxa"/>
            <w:noWrap w:val="0"/>
            <w:vAlign w:val="center"/>
          </w:tcPr>
          <w:p>
            <w:pPr>
              <w:spacing w:line="240" w:lineRule="exact"/>
              <w:jc w:val="center"/>
              <w:rPr>
                <w:rFonts w:hint="eastAsia"/>
                <w:sz w:val="18"/>
                <w:szCs w:val="18"/>
                <w:lang w:val="en-US" w:eastAsia="zh-CN"/>
              </w:rPr>
            </w:pPr>
          </w:p>
        </w:tc>
        <w:tc>
          <w:tcPr>
            <w:tcW w:w="415" w:type="dxa"/>
            <w:noWrap w:val="0"/>
            <w:vAlign w:val="center"/>
          </w:tcPr>
          <w:p>
            <w:pPr>
              <w:spacing w:line="240" w:lineRule="exact"/>
              <w:jc w:val="center"/>
            </w:pPr>
            <w:r>
              <w:rPr>
                <w:rFonts w:hint="eastAsia" w:eastAsia="仿宋"/>
                <w:sz w:val="18"/>
                <w:szCs w:val="18"/>
              </w:rPr>
              <w:t>√</w:t>
            </w:r>
          </w:p>
        </w:tc>
      </w:tr>
    </w:tbl>
    <w:p>
      <w:pPr>
        <w:rPr>
          <w:rFonts w:hint="default" w:eastAsia="宋体"/>
          <w:lang w:val="en-US" w:eastAsia="zh-CN"/>
        </w:rPr>
      </w:pPr>
    </w:p>
    <w:sectPr>
      <w:pgSz w:w="16838" w:h="11906" w:orient="landscape"/>
      <w:pgMar w:top="1803" w:right="1100" w:bottom="1803" w:left="1327"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1BB6F"/>
    <w:multiLevelType w:val="singleLevel"/>
    <w:tmpl w:val="BE81BB6F"/>
    <w:lvl w:ilvl="0" w:tentative="0">
      <w:start w:val="8"/>
      <w:numFmt w:val="decimal"/>
      <w:lvlText w:val="%1."/>
      <w:lvlJc w:val="left"/>
      <w:pPr>
        <w:tabs>
          <w:tab w:val="left" w:pos="312"/>
        </w:tabs>
      </w:pPr>
    </w:lvl>
  </w:abstractNum>
  <w:abstractNum w:abstractNumId="1">
    <w:nsid w:val="C4258DA0"/>
    <w:multiLevelType w:val="singleLevel"/>
    <w:tmpl w:val="C4258DA0"/>
    <w:lvl w:ilvl="0" w:tentative="0">
      <w:start w:val="1"/>
      <w:numFmt w:val="decimal"/>
      <w:lvlText w:val="%1."/>
      <w:lvlJc w:val="left"/>
      <w:pPr>
        <w:tabs>
          <w:tab w:val="left" w:pos="312"/>
        </w:tabs>
        <w:ind w:left="0" w:firstLine="0"/>
      </w:pPr>
      <w:rPr>
        <w:rFonts w:cs="Times New Roman"/>
      </w:rPr>
    </w:lvl>
  </w:abstractNum>
  <w:abstractNum w:abstractNumId="2">
    <w:nsid w:val="C4BC658B"/>
    <w:multiLevelType w:val="singleLevel"/>
    <w:tmpl w:val="C4BC658B"/>
    <w:lvl w:ilvl="0" w:tentative="0">
      <w:start w:val="8"/>
      <w:numFmt w:val="decimal"/>
      <w:lvlText w:val="%1."/>
      <w:lvlJc w:val="left"/>
      <w:pPr>
        <w:tabs>
          <w:tab w:val="left" w:pos="312"/>
        </w:tabs>
      </w:pPr>
    </w:lvl>
  </w:abstractNum>
  <w:abstractNum w:abstractNumId="3">
    <w:nsid w:val="CF092B84"/>
    <w:multiLevelType w:val="multilevel"/>
    <w:tmpl w:val="CF092B84"/>
    <w:lvl w:ilvl="0" w:tentative="0">
      <w:start w:val="0"/>
      <w:numFmt w:val="bullet"/>
      <w:lvlText w:val="■"/>
      <w:lvlJc w:val="left"/>
      <w:pPr>
        <w:ind w:left="13" w:hanging="181"/>
      </w:pPr>
      <w:rPr>
        <w:rFonts w:hint="default" w:ascii="仿宋_GB2312" w:hAnsi="仿宋_GB2312" w:eastAsia="仿宋_GB2312" w:cs="仿宋_GB2312"/>
        <w:w w:val="100"/>
        <w:sz w:val="16"/>
        <w:szCs w:val="16"/>
        <w:lang w:val="zh-CN" w:eastAsia="zh-CN" w:bidi="zh-CN"/>
      </w:rPr>
    </w:lvl>
    <w:lvl w:ilvl="1" w:tentative="0">
      <w:start w:val="0"/>
      <w:numFmt w:val="bullet"/>
      <w:lvlText w:val="•"/>
      <w:lvlJc w:val="left"/>
      <w:pPr>
        <w:ind w:left="320" w:hanging="181"/>
      </w:pPr>
      <w:rPr>
        <w:rFonts w:hint="default"/>
        <w:lang w:val="zh-CN" w:eastAsia="zh-CN" w:bidi="zh-CN"/>
      </w:rPr>
    </w:lvl>
    <w:lvl w:ilvl="2" w:tentative="0">
      <w:start w:val="0"/>
      <w:numFmt w:val="bullet"/>
      <w:lvlText w:val="•"/>
      <w:lvlJc w:val="left"/>
      <w:pPr>
        <w:ind w:left="620" w:hanging="181"/>
      </w:pPr>
      <w:rPr>
        <w:rFonts w:hint="default"/>
        <w:lang w:val="zh-CN" w:eastAsia="zh-CN" w:bidi="zh-CN"/>
      </w:rPr>
    </w:lvl>
    <w:lvl w:ilvl="3" w:tentative="0">
      <w:start w:val="0"/>
      <w:numFmt w:val="bullet"/>
      <w:lvlText w:val="•"/>
      <w:lvlJc w:val="left"/>
      <w:pPr>
        <w:ind w:left="921" w:hanging="181"/>
      </w:pPr>
      <w:rPr>
        <w:rFonts w:hint="default"/>
        <w:lang w:val="zh-CN" w:eastAsia="zh-CN" w:bidi="zh-CN"/>
      </w:rPr>
    </w:lvl>
    <w:lvl w:ilvl="4" w:tentative="0">
      <w:start w:val="0"/>
      <w:numFmt w:val="bullet"/>
      <w:lvlText w:val="•"/>
      <w:lvlJc w:val="left"/>
      <w:pPr>
        <w:ind w:left="1221" w:hanging="181"/>
      </w:pPr>
      <w:rPr>
        <w:rFonts w:hint="default"/>
        <w:lang w:val="zh-CN" w:eastAsia="zh-CN" w:bidi="zh-CN"/>
      </w:rPr>
    </w:lvl>
    <w:lvl w:ilvl="5" w:tentative="0">
      <w:start w:val="0"/>
      <w:numFmt w:val="bullet"/>
      <w:lvlText w:val="•"/>
      <w:lvlJc w:val="left"/>
      <w:pPr>
        <w:ind w:left="1522" w:hanging="181"/>
      </w:pPr>
      <w:rPr>
        <w:rFonts w:hint="default"/>
        <w:lang w:val="zh-CN" w:eastAsia="zh-CN" w:bidi="zh-CN"/>
      </w:rPr>
    </w:lvl>
    <w:lvl w:ilvl="6" w:tentative="0">
      <w:start w:val="0"/>
      <w:numFmt w:val="bullet"/>
      <w:lvlText w:val="•"/>
      <w:lvlJc w:val="left"/>
      <w:pPr>
        <w:ind w:left="1822" w:hanging="181"/>
      </w:pPr>
      <w:rPr>
        <w:rFonts w:hint="default"/>
        <w:lang w:val="zh-CN" w:eastAsia="zh-CN" w:bidi="zh-CN"/>
      </w:rPr>
    </w:lvl>
    <w:lvl w:ilvl="7" w:tentative="0">
      <w:start w:val="0"/>
      <w:numFmt w:val="bullet"/>
      <w:lvlText w:val="•"/>
      <w:lvlJc w:val="left"/>
      <w:pPr>
        <w:ind w:left="2122" w:hanging="181"/>
      </w:pPr>
      <w:rPr>
        <w:rFonts w:hint="default"/>
        <w:lang w:val="zh-CN" w:eastAsia="zh-CN" w:bidi="zh-CN"/>
      </w:rPr>
    </w:lvl>
    <w:lvl w:ilvl="8" w:tentative="0">
      <w:start w:val="0"/>
      <w:numFmt w:val="bullet"/>
      <w:lvlText w:val="•"/>
      <w:lvlJc w:val="left"/>
      <w:pPr>
        <w:ind w:left="2423" w:hanging="181"/>
      </w:pPr>
      <w:rPr>
        <w:rFonts w:hint="default"/>
        <w:lang w:val="zh-CN" w:eastAsia="zh-CN" w:bidi="zh-CN"/>
      </w:rPr>
    </w:lvl>
  </w:abstractNum>
  <w:abstractNum w:abstractNumId="4">
    <w:nsid w:val="D012F9F3"/>
    <w:multiLevelType w:val="singleLevel"/>
    <w:tmpl w:val="D012F9F3"/>
    <w:lvl w:ilvl="0" w:tentative="0">
      <w:start w:val="1"/>
      <w:numFmt w:val="decimal"/>
      <w:lvlText w:val="%1."/>
      <w:lvlJc w:val="left"/>
      <w:pPr>
        <w:tabs>
          <w:tab w:val="left" w:pos="312"/>
        </w:tabs>
      </w:pPr>
    </w:lvl>
  </w:abstractNum>
  <w:abstractNum w:abstractNumId="5">
    <w:nsid w:val="D457C9C7"/>
    <w:multiLevelType w:val="singleLevel"/>
    <w:tmpl w:val="D457C9C7"/>
    <w:lvl w:ilvl="0" w:tentative="0">
      <w:start w:val="1"/>
      <w:numFmt w:val="decimal"/>
      <w:lvlText w:val="%1."/>
      <w:lvlJc w:val="left"/>
      <w:pPr>
        <w:tabs>
          <w:tab w:val="left" w:pos="312"/>
        </w:tabs>
      </w:pPr>
    </w:lvl>
  </w:abstractNum>
  <w:abstractNum w:abstractNumId="6">
    <w:nsid w:val="EBF6F7C7"/>
    <w:multiLevelType w:val="singleLevel"/>
    <w:tmpl w:val="EBF6F7C7"/>
    <w:lvl w:ilvl="0" w:tentative="0">
      <w:start w:val="1"/>
      <w:numFmt w:val="decimal"/>
      <w:lvlText w:val="%1."/>
      <w:lvlJc w:val="left"/>
      <w:pPr>
        <w:tabs>
          <w:tab w:val="left" w:pos="312"/>
        </w:tabs>
      </w:pPr>
    </w:lvl>
  </w:abstractNum>
  <w:abstractNum w:abstractNumId="7">
    <w:nsid w:val="0053208E"/>
    <w:multiLevelType w:val="multilevel"/>
    <w:tmpl w:val="0053208E"/>
    <w:lvl w:ilvl="0" w:tentative="0">
      <w:start w:val="1"/>
      <w:numFmt w:val="decimal"/>
      <w:lvlText w:val="%1."/>
      <w:lvlJc w:val="left"/>
      <w:pPr>
        <w:ind w:left="14" w:hanging="269"/>
      </w:pPr>
      <w:rPr>
        <w:rFonts w:hint="default" w:ascii="仿宋_GB2312" w:hAnsi="仿宋_GB2312" w:eastAsia="仿宋_GB2312" w:cs="仿宋_GB2312"/>
        <w:spacing w:val="0"/>
        <w:w w:val="100"/>
        <w:sz w:val="18"/>
        <w:szCs w:val="18"/>
        <w:lang w:val="zh-CN" w:eastAsia="zh-CN" w:bidi="zh-CN"/>
      </w:rPr>
    </w:lvl>
    <w:lvl w:ilvl="1" w:tentative="0">
      <w:start w:val="0"/>
      <w:numFmt w:val="bullet"/>
      <w:lvlText w:val="•"/>
      <w:lvlJc w:val="left"/>
      <w:pPr>
        <w:ind w:left="177" w:hanging="269"/>
      </w:pPr>
      <w:rPr>
        <w:rFonts w:hint="default"/>
        <w:lang w:val="zh-CN" w:eastAsia="zh-CN" w:bidi="zh-CN"/>
      </w:rPr>
    </w:lvl>
    <w:lvl w:ilvl="2" w:tentative="0">
      <w:start w:val="0"/>
      <w:numFmt w:val="bullet"/>
      <w:lvlText w:val="•"/>
      <w:lvlJc w:val="left"/>
      <w:pPr>
        <w:ind w:left="335" w:hanging="269"/>
      </w:pPr>
      <w:rPr>
        <w:rFonts w:hint="default"/>
        <w:lang w:val="zh-CN" w:eastAsia="zh-CN" w:bidi="zh-CN"/>
      </w:rPr>
    </w:lvl>
    <w:lvl w:ilvl="3" w:tentative="0">
      <w:start w:val="0"/>
      <w:numFmt w:val="bullet"/>
      <w:lvlText w:val="•"/>
      <w:lvlJc w:val="left"/>
      <w:pPr>
        <w:ind w:left="492" w:hanging="269"/>
      </w:pPr>
      <w:rPr>
        <w:rFonts w:hint="default"/>
        <w:lang w:val="zh-CN" w:eastAsia="zh-CN" w:bidi="zh-CN"/>
      </w:rPr>
    </w:lvl>
    <w:lvl w:ilvl="4" w:tentative="0">
      <w:start w:val="0"/>
      <w:numFmt w:val="bullet"/>
      <w:lvlText w:val="•"/>
      <w:lvlJc w:val="left"/>
      <w:pPr>
        <w:ind w:left="650" w:hanging="269"/>
      </w:pPr>
      <w:rPr>
        <w:rFonts w:hint="default"/>
        <w:lang w:val="zh-CN" w:eastAsia="zh-CN" w:bidi="zh-CN"/>
      </w:rPr>
    </w:lvl>
    <w:lvl w:ilvl="5" w:tentative="0">
      <w:start w:val="0"/>
      <w:numFmt w:val="bullet"/>
      <w:lvlText w:val="•"/>
      <w:lvlJc w:val="left"/>
      <w:pPr>
        <w:ind w:left="807" w:hanging="269"/>
      </w:pPr>
      <w:rPr>
        <w:rFonts w:hint="default"/>
        <w:lang w:val="zh-CN" w:eastAsia="zh-CN" w:bidi="zh-CN"/>
      </w:rPr>
    </w:lvl>
    <w:lvl w:ilvl="6" w:tentative="0">
      <w:start w:val="0"/>
      <w:numFmt w:val="bullet"/>
      <w:lvlText w:val="•"/>
      <w:lvlJc w:val="left"/>
      <w:pPr>
        <w:ind w:left="965" w:hanging="269"/>
      </w:pPr>
      <w:rPr>
        <w:rFonts w:hint="default"/>
        <w:lang w:val="zh-CN" w:eastAsia="zh-CN" w:bidi="zh-CN"/>
      </w:rPr>
    </w:lvl>
    <w:lvl w:ilvl="7" w:tentative="0">
      <w:start w:val="0"/>
      <w:numFmt w:val="bullet"/>
      <w:lvlText w:val="•"/>
      <w:lvlJc w:val="left"/>
      <w:pPr>
        <w:ind w:left="1122" w:hanging="269"/>
      </w:pPr>
      <w:rPr>
        <w:rFonts w:hint="default"/>
        <w:lang w:val="zh-CN" w:eastAsia="zh-CN" w:bidi="zh-CN"/>
      </w:rPr>
    </w:lvl>
    <w:lvl w:ilvl="8" w:tentative="0">
      <w:start w:val="0"/>
      <w:numFmt w:val="bullet"/>
      <w:lvlText w:val="•"/>
      <w:lvlJc w:val="left"/>
      <w:pPr>
        <w:ind w:left="1280" w:hanging="269"/>
      </w:pPr>
      <w:rPr>
        <w:rFonts w:hint="default"/>
        <w:lang w:val="zh-CN" w:eastAsia="zh-CN" w:bidi="zh-CN"/>
      </w:rPr>
    </w:lvl>
  </w:abstractNum>
  <w:abstractNum w:abstractNumId="8">
    <w:nsid w:val="59ADCABA"/>
    <w:multiLevelType w:val="multilevel"/>
    <w:tmpl w:val="59ADCABA"/>
    <w:lvl w:ilvl="0" w:tentative="0">
      <w:start w:val="1"/>
      <w:numFmt w:val="decimal"/>
      <w:lvlText w:val="%1."/>
      <w:lvlJc w:val="left"/>
      <w:pPr>
        <w:ind w:left="14" w:hanging="200"/>
      </w:pPr>
      <w:rPr>
        <w:rFonts w:hint="default" w:ascii="仿宋_GB2312" w:hAnsi="仿宋_GB2312" w:eastAsia="仿宋_GB2312" w:cs="仿宋_GB2312"/>
        <w:spacing w:val="0"/>
        <w:w w:val="100"/>
        <w:sz w:val="18"/>
        <w:szCs w:val="18"/>
        <w:lang w:val="zh-CN" w:eastAsia="zh-CN" w:bidi="zh-CN"/>
      </w:rPr>
    </w:lvl>
    <w:lvl w:ilvl="1" w:tentative="0">
      <w:start w:val="0"/>
      <w:numFmt w:val="bullet"/>
      <w:lvlText w:val="•"/>
      <w:lvlJc w:val="left"/>
      <w:pPr>
        <w:ind w:left="177" w:hanging="200"/>
      </w:pPr>
      <w:rPr>
        <w:rFonts w:hint="default"/>
        <w:lang w:val="zh-CN" w:eastAsia="zh-CN" w:bidi="zh-CN"/>
      </w:rPr>
    </w:lvl>
    <w:lvl w:ilvl="2" w:tentative="0">
      <w:start w:val="0"/>
      <w:numFmt w:val="bullet"/>
      <w:lvlText w:val="•"/>
      <w:lvlJc w:val="left"/>
      <w:pPr>
        <w:ind w:left="335" w:hanging="200"/>
      </w:pPr>
      <w:rPr>
        <w:rFonts w:hint="default"/>
        <w:lang w:val="zh-CN" w:eastAsia="zh-CN" w:bidi="zh-CN"/>
      </w:rPr>
    </w:lvl>
    <w:lvl w:ilvl="3" w:tentative="0">
      <w:start w:val="0"/>
      <w:numFmt w:val="bullet"/>
      <w:lvlText w:val="•"/>
      <w:lvlJc w:val="left"/>
      <w:pPr>
        <w:ind w:left="492" w:hanging="200"/>
      </w:pPr>
      <w:rPr>
        <w:rFonts w:hint="default"/>
        <w:lang w:val="zh-CN" w:eastAsia="zh-CN" w:bidi="zh-CN"/>
      </w:rPr>
    </w:lvl>
    <w:lvl w:ilvl="4" w:tentative="0">
      <w:start w:val="0"/>
      <w:numFmt w:val="bullet"/>
      <w:lvlText w:val="•"/>
      <w:lvlJc w:val="left"/>
      <w:pPr>
        <w:ind w:left="650" w:hanging="200"/>
      </w:pPr>
      <w:rPr>
        <w:rFonts w:hint="default"/>
        <w:lang w:val="zh-CN" w:eastAsia="zh-CN" w:bidi="zh-CN"/>
      </w:rPr>
    </w:lvl>
    <w:lvl w:ilvl="5" w:tentative="0">
      <w:start w:val="0"/>
      <w:numFmt w:val="bullet"/>
      <w:lvlText w:val="•"/>
      <w:lvlJc w:val="left"/>
      <w:pPr>
        <w:ind w:left="807" w:hanging="200"/>
      </w:pPr>
      <w:rPr>
        <w:rFonts w:hint="default"/>
        <w:lang w:val="zh-CN" w:eastAsia="zh-CN" w:bidi="zh-CN"/>
      </w:rPr>
    </w:lvl>
    <w:lvl w:ilvl="6" w:tentative="0">
      <w:start w:val="0"/>
      <w:numFmt w:val="bullet"/>
      <w:lvlText w:val="•"/>
      <w:lvlJc w:val="left"/>
      <w:pPr>
        <w:ind w:left="965" w:hanging="200"/>
      </w:pPr>
      <w:rPr>
        <w:rFonts w:hint="default"/>
        <w:lang w:val="zh-CN" w:eastAsia="zh-CN" w:bidi="zh-CN"/>
      </w:rPr>
    </w:lvl>
    <w:lvl w:ilvl="7" w:tentative="0">
      <w:start w:val="0"/>
      <w:numFmt w:val="bullet"/>
      <w:lvlText w:val="•"/>
      <w:lvlJc w:val="left"/>
      <w:pPr>
        <w:ind w:left="1122" w:hanging="200"/>
      </w:pPr>
      <w:rPr>
        <w:rFonts w:hint="default"/>
        <w:lang w:val="zh-CN" w:eastAsia="zh-CN" w:bidi="zh-CN"/>
      </w:rPr>
    </w:lvl>
    <w:lvl w:ilvl="8" w:tentative="0">
      <w:start w:val="0"/>
      <w:numFmt w:val="bullet"/>
      <w:lvlText w:val="•"/>
      <w:lvlJc w:val="left"/>
      <w:pPr>
        <w:ind w:left="1280" w:hanging="200"/>
      </w:pPr>
      <w:rPr>
        <w:rFonts w:hint="default"/>
        <w:lang w:val="zh-CN" w:eastAsia="zh-CN" w:bidi="zh-CN"/>
      </w:rPr>
    </w:lvl>
  </w:abstractNum>
  <w:abstractNum w:abstractNumId="9">
    <w:nsid w:val="6BE42860"/>
    <w:multiLevelType w:val="singleLevel"/>
    <w:tmpl w:val="6BE42860"/>
    <w:lvl w:ilvl="0" w:tentative="0">
      <w:start w:val="1"/>
      <w:numFmt w:val="decimal"/>
      <w:lvlText w:val="%1."/>
      <w:lvlJc w:val="left"/>
      <w:pPr>
        <w:tabs>
          <w:tab w:val="left" w:pos="312"/>
        </w:tabs>
      </w:pPr>
    </w:lvl>
  </w:abstractNum>
  <w:num w:numId="1">
    <w:abstractNumId w:val="7"/>
  </w:num>
  <w:num w:numId="2">
    <w:abstractNumId w:val="3"/>
  </w:num>
  <w:num w:numId="3">
    <w:abstractNumId w:val="8"/>
  </w:num>
  <w:num w:numId="4">
    <w:abstractNumId w:val="5"/>
  </w:num>
  <w:num w:numId="5">
    <w:abstractNumId w:val="0"/>
  </w:num>
  <w:num w:numId="6">
    <w:abstractNumId w:val="6"/>
  </w:num>
  <w:num w:numId="7">
    <w:abstractNumId w:val="9"/>
  </w:num>
  <w:num w:numId="8">
    <w:abstractNumId w:val="2"/>
  </w:num>
  <w:num w:numId="9">
    <w:abstractNumId w:val="4"/>
  </w:num>
  <w:num w:numId="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MzBkZmIyZTEwMGRjMTg3MDkzNDNjOWJkZWZmZDMifQ=="/>
  </w:docVars>
  <w:rsids>
    <w:rsidRoot w:val="00000000"/>
    <w:rsid w:val="01FC5F2C"/>
    <w:rsid w:val="03F54F08"/>
    <w:rsid w:val="05F234DA"/>
    <w:rsid w:val="077F4E52"/>
    <w:rsid w:val="09713674"/>
    <w:rsid w:val="0D051174"/>
    <w:rsid w:val="0E18105F"/>
    <w:rsid w:val="1582456C"/>
    <w:rsid w:val="1DC056B5"/>
    <w:rsid w:val="1F801A76"/>
    <w:rsid w:val="1F9F4A70"/>
    <w:rsid w:val="2BCF5EA2"/>
    <w:rsid w:val="2F2909A6"/>
    <w:rsid w:val="31D60565"/>
    <w:rsid w:val="3C375B59"/>
    <w:rsid w:val="3F6B43E8"/>
    <w:rsid w:val="49F6579F"/>
    <w:rsid w:val="4A685DF6"/>
    <w:rsid w:val="51E60B48"/>
    <w:rsid w:val="55067CB7"/>
    <w:rsid w:val="73A40298"/>
    <w:rsid w:val="74E0389A"/>
    <w:rsid w:val="7A1B49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6" w:lineRule="auto"/>
      <w:outlineLvl w:val="0"/>
    </w:pPr>
    <w:rPr>
      <w:rFonts w:ascii="Calibri" w:hAnsi="Calibri" w:eastAsia="宋体"/>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小标宋简体" w:hAnsi="方正小标宋简体" w:eastAsia="方正小标宋简体" w:cs="方正小标宋简体"/>
      <w:sz w:val="44"/>
      <w:szCs w:val="4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paragraph" w:customStyle="1" w:styleId="9">
    <w:name w:val="Table Paragraph"/>
    <w:basedOn w:val="1"/>
    <w:qFormat/>
    <w:uiPriority w:val="1"/>
    <w:rPr>
      <w:rFonts w:ascii="仿宋_GB2312" w:hAnsi="仿宋_GB2312" w:eastAsia="仿宋_GB2312" w:cs="仿宋_GB2312"/>
      <w:lang w:val="zh-CN" w:eastAsia="zh-CN" w:bidi="zh-CN"/>
    </w:rPr>
  </w:style>
  <w:style w:type="character" w:customStyle="1" w:styleId="10">
    <w:name w:val="font01"/>
    <w:basedOn w:val="7"/>
    <w:qFormat/>
    <w:uiPriority w:val="0"/>
    <w:rPr>
      <w:rFonts w:hint="eastAsia" w:ascii="宋体" w:hAnsi="宋体" w:eastAsia="宋体" w:cs="宋体"/>
      <w:b/>
      <w:color w:val="000000"/>
      <w:sz w:val="18"/>
      <w:szCs w:val="18"/>
      <w:u w:val="none"/>
      <w:vertAlign w:val="subscript"/>
    </w:rPr>
  </w:style>
  <w:style w:type="character" w:customStyle="1" w:styleId="11">
    <w:name w:val="font81"/>
    <w:basedOn w:val="7"/>
    <w:qFormat/>
    <w:uiPriority w:val="0"/>
    <w:rPr>
      <w:rFonts w:hint="default" w:ascii="Arial" w:hAnsi="Arial" w:cs="Arial"/>
      <w:color w:val="000000"/>
      <w:sz w:val="18"/>
      <w:szCs w:val="18"/>
      <w:u w:val="none"/>
    </w:rPr>
  </w:style>
  <w:style w:type="character" w:customStyle="1" w:styleId="12">
    <w:name w:val="font4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宋体" w:hAnsi="宋体" w:eastAsia="宋体" w:cs="宋体"/>
      <w:b/>
      <w:color w:val="000000"/>
      <w:sz w:val="18"/>
      <w:szCs w:val="18"/>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31"/>
    <w:basedOn w:val="7"/>
    <w:qFormat/>
    <w:uiPriority w:val="0"/>
    <w:rPr>
      <w:rFonts w:hint="eastAsia" w:ascii="宋体" w:hAnsi="宋体" w:eastAsia="宋体" w:cs="宋体"/>
      <w:color w:val="000000"/>
      <w:sz w:val="18"/>
      <w:szCs w:val="18"/>
      <w:u w:val="none"/>
    </w:rPr>
  </w:style>
  <w:style w:type="character" w:customStyle="1" w:styleId="16">
    <w:name w:val="font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18854</Words>
  <Characters>19669</Characters>
  <Lines>0</Lines>
  <Paragraphs>0</Paragraphs>
  <TotalTime>0</TotalTime>
  <ScaleCrop>false</ScaleCrop>
  <LinksUpToDate>false</LinksUpToDate>
  <CharactersWithSpaces>21365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Nirvana.志</cp:lastModifiedBy>
  <cp:lastPrinted>2020-12-29T07:13:00Z</cp:lastPrinted>
  <dcterms:modified xsi:type="dcterms:W3CDTF">2022-12-28T09:54:22Z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BFDCA96A8E2044979BC08DEDFD1484AB</vt:lpwstr>
  </property>
</Properties>
</file>