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4253" w:type="dxa"/>
        <w:tblInd w:w="93" w:type="dxa"/>
        <w:tblLayout w:type="autofit"/>
        <w:tblCellMar>
          <w:top w:w="0" w:type="dxa"/>
          <w:left w:w="108" w:type="dxa"/>
          <w:bottom w:w="0" w:type="dxa"/>
          <w:right w:w="108" w:type="dxa"/>
        </w:tblCellMar>
      </w:tblPr>
      <w:tblGrid>
        <w:gridCol w:w="1152"/>
        <w:gridCol w:w="5436"/>
        <w:gridCol w:w="3496"/>
        <w:gridCol w:w="2689"/>
        <w:gridCol w:w="1480"/>
      </w:tblGrid>
      <w:tr>
        <w:tblPrEx>
          <w:tblCellMar>
            <w:top w:w="0" w:type="dxa"/>
            <w:left w:w="108" w:type="dxa"/>
            <w:bottom w:w="0" w:type="dxa"/>
            <w:right w:w="108" w:type="dxa"/>
          </w:tblCellMar>
        </w:tblPrEx>
        <w:trPr>
          <w:trHeight w:val="452" w:hRule="atLeast"/>
        </w:trPr>
        <w:tc>
          <w:tcPr>
            <w:tcW w:w="1152" w:type="dxa"/>
            <w:tcBorders>
              <w:top w:val="nil"/>
              <w:left w:val="nil"/>
              <w:bottom w:val="nil"/>
              <w:right w:val="nil"/>
            </w:tcBorders>
            <w:noWrap w:val="0"/>
            <w:vAlign w:val="center"/>
          </w:tcPr>
          <w:p>
            <w:pPr>
              <w:widowControl/>
              <w:jc w:val="center"/>
              <w:rPr>
                <w:rFonts w:hint="default" w:ascii="黑体" w:hAnsi="黑体" w:eastAsia="黑体" w:cs="宋体"/>
                <w:color w:val="000000"/>
                <w:kern w:val="0"/>
                <w:sz w:val="28"/>
                <w:szCs w:val="28"/>
                <w:lang w:val="en-US" w:eastAsia="zh-CN"/>
              </w:rPr>
            </w:pPr>
            <w:r>
              <w:rPr>
                <w:rFonts w:hint="eastAsia" w:ascii="黑体" w:hAnsi="黑体" w:eastAsia="黑体" w:cs="宋体"/>
                <w:color w:val="000000"/>
                <w:kern w:val="0"/>
                <w:sz w:val="28"/>
                <w:szCs w:val="28"/>
                <w:lang w:val="en-US" w:eastAsia="zh-CN"/>
              </w:rPr>
              <w:t>附件1</w:t>
            </w:r>
          </w:p>
        </w:tc>
        <w:tc>
          <w:tcPr>
            <w:tcW w:w="5436" w:type="dxa"/>
            <w:tcBorders>
              <w:top w:val="nil"/>
              <w:left w:val="nil"/>
              <w:bottom w:val="nil"/>
              <w:right w:val="nil"/>
            </w:tcBorders>
            <w:noWrap w:val="0"/>
            <w:vAlign w:val="center"/>
          </w:tcPr>
          <w:p>
            <w:pPr>
              <w:widowControl/>
              <w:jc w:val="left"/>
              <w:rPr>
                <w:rFonts w:ascii="宋体" w:hAnsi="宋体" w:cs="宋体"/>
                <w:color w:val="000000"/>
                <w:kern w:val="0"/>
                <w:sz w:val="24"/>
              </w:rPr>
            </w:pPr>
            <w:bookmarkStart w:id="0" w:name="_GoBack"/>
            <w:bookmarkEnd w:id="0"/>
          </w:p>
        </w:tc>
        <w:tc>
          <w:tcPr>
            <w:tcW w:w="3496" w:type="dxa"/>
            <w:tcBorders>
              <w:top w:val="nil"/>
              <w:left w:val="nil"/>
              <w:bottom w:val="nil"/>
              <w:right w:val="nil"/>
            </w:tcBorders>
            <w:noWrap w:val="0"/>
            <w:vAlign w:val="center"/>
          </w:tcPr>
          <w:p>
            <w:pPr>
              <w:widowControl/>
              <w:jc w:val="left"/>
              <w:rPr>
                <w:rFonts w:ascii="宋体" w:hAnsi="宋体" w:cs="宋体"/>
                <w:color w:val="000000"/>
                <w:kern w:val="0"/>
                <w:sz w:val="24"/>
              </w:rPr>
            </w:pPr>
          </w:p>
        </w:tc>
        <w:tc>
          <w:tcPr>
            <w:tcW w:w="2689" w:type="dxa"/>
            <w:tcBorders>
              <w:top w:val="nil"/>
              <w:left w:val="nil"/>
              <w:bottom w:val="nil"/>
              <w:right w:val="nil"/>
            </w:tcBorders>
            <w:noWrap w:val="0"/>
            <w:vAlign w:val="center"/>
          </w:tcPr>
          <w:p>
            <w:pPr>
              <w:widowControl/>
              <w:jc w:val="left"/>
              <w:rPr>
                <w:rFonts w:ascii="宋体" w:hAnsi="宋体" w:cs="宋体"/>
                <w:color w:val="000000"/>
                <w:kern w:val="0"/>
                <w:sz w:val="24"/>
              </w:rPr>
            </w:pPr>
          </w:p>
        </w:tc>
        <w:tc>
          <w:tcPr>
            <w:tcW w:w="1480" w:type="dxa"/>
            <w:tcBorders>
              <w:top w:val="nil"/>
              <w:left w:val="nil"/>
              <w:bottom w:val="nil"/>
              <w:right w:val="nil"/>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trHeight w:val="678" w:hRule="atLeast"/>
        </w:trPr>
        <w:tc>
          <w:tcPr>
            <w:tcW w:w="14253" w:type="dxa"/>
            <w:gridSpan w:val="5"/>
            <w:tcBorders>
              <w:top w:val="nil"/>
              <w:left w:val="nil"/>
              <w:bottom w:val="nil"/>
              <w:right w:val="nil"/>
            </w:tcBorders>
            <w:noWrap w:val="0"/>
            <w:vAlign w:val="center"/>
          </w:tcPr>
          <w:p>
            <w:pPr>
              <w:widowControl/>
              <w:jc w:val="both"/>
              <w:rPr>
                <w:rFonts w:hint="eastAsia" w:ascii="方正小标宋简体" w:hAnsi="宋体" w:eastAsia="方正小标宋简体" w:cs="宋体"/>
                <w:color w:val="000000"/>
                <w:kern w:val="0"/>
                <w:sz w:val="32"/>
                <w:szCs w:val="32"/>
              </w:rPr>
            </w:pPr>
          </w:p>
          <w:p>
            <w:pPr>
              <w:widowControl/>
              <w:jc w:val="center"/>
              <w:rPr>
                <w:rFonts w:ascii="方正小标宋简体" w:hAnsi="宋体" w:eastAsia="方正小标宋简体" w:cs="宋体"/>
                <w:color w:val="000000"/>
                <w:kern w:val="0"/>
                <w:sz w:val="44"/>
                <w:szCs w:val="44"/>
              </w:rPr>
            </w:pPr>
            <w:r>
              <w:rPr>
                <w:rFonts w:hint="eastAsia" w:ascii="方正小标宋简体" w:hAnsi="宋体" w:eastAsia="方正小标宋简体" w:cs="宋体"/>
                <w:color w:val="000000"/>
                <w:kern w:val="0"/>
                <w:sz w:val="44"/>
                <w:szCs w:val="44"/>
              </w:rPr>
              <w:t>202</w:t>
            </w:r>
            <w:r>
              <w:rPr>
                <w:rFonts w:hint="eastAsia" w:ascii="方正小标宋简体" w:hAnsi="宋体" w:eastAsia="方正小标宋简体" w:cs="宋体"/>
                <w:color w:val="000000"/>
                <w:kern w:val="0"/>
                <w:sz w:val="44"/>
                <w:szCs w:val="44"/>
                <w:lang w:val="en-US" w:eastAsia="zh-CN"/>
              </w:rPr>
              <w:t>1</w:t>
            </w:r>
            <w:r>
              <w:rPr>
                <w:rFonts w:hint="eastAsia" w:ascii="方正小标宋简体" w:hAnsi="宋体" w:eastAsia="方正小标宋简体" w:cs="宋体"/>
                <w:color w:val="000000"/>
                <w:kern w:val="0"/>
                <w:sz w:val="44"/>
                <w:szCs w:val="44"/>
              </w:rPr>
              <w:t>年度封丘县科技计划项目立项名单</w:t>
            </w:r>
          </w:p>
        </w:tc>
      </w:tr>
      <w:tr>
        <w:tblPrEx>
          <w:tblCellMar>
            <w:top w:w="0" w:type="dxa"/>
            <w:left w:w="108" w:type="dxa"/>
            <w:bottom w:w="0" w:type="dxa"/>
            <w:right w:w="108" w:type="dxa"/>
          </w:tblCellMar>
        </w:tblPrEx>
        <w:trPr>
          <w:trHeight w:val="565" w:hRule="atLeast"/>
        </w:trPr>
        <w:tc>
          <w:tcPr>
            <w:tcW w:w="11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序号</w:t>
            </w:r>
          </w:p>
        </w:tc>
        <w:tc>
          <w:tcPr>
            <w:tcW w:w="54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项目名称</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承担单位</w:t>
            </w:r>
          </w:p>
        </w:tc>
        <w:tc>
          <w:tcPr>
            <w:tcW w:w="26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项目类别</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项目领域</w:t>
            </w:r>
          </w:p>
        </w:tc>
      </w:tr>
      <w:tr>
        <w:tblPrEx>
          <w:tblCellMar>
            <w:top w:w="0" w:type="dxa"/>
            <w:left w:w="108" w:type="dxa"/>
            <w:bottom w:w="0" w:type="dxa"/>
            <w:right w:w="108" w:type="dxa"/>
          </w:tblCellMar>
        </w:tblPrEx>
        <w:trPr>
          <w:trHeight w:val="565" w:hRule="atLeast"/>
        </w:trPr>
        <w:tc>
          <w:tcPr>
            <w:tcW w:w="115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_GB2312" w:hAnsi="宋体" w:eastAsia="仿宋_GB2312" w:cs="宋体"/>
                <w:color w:val="000000"/>
                <w:kern w:val="0"/>
                <w:sz w:val="22"/>
                <w:szCs w:val="22"/>
              </w:rPr>
            </w:pPr>
            <w:r>
              <w:rPr>
                <w:rFonts w:hint="eastAsia" w:ascii="仿宋_GB2312" w:hAnsi="宋体" w:eastAsia="仿宋_GB2312" w:cs="仿宋_GB2312"/>
                <w:i w:val="0"/>
                <w:color w:val="000000"/>
                <w:kern w:val="0"/>
                <w:sz w:val="22"/>
                <w:szCs w:val="22"/>
                <w:u w:val="none"/>
                <w:lang w:val="en-US" w:eastAsia="zh-CN" w:bidi="ar"/>
              </w:rPr>
              <w:t>1</w:t>
            </w:r>
          </w:p>
        </w:tc>
        <w:tc>
          <w:tcPr>
            <w:tcW w:w="543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仿宋_GB2312" w:hAnsi="宋体" w:eastAsia="仿宋_GB2312" w:cs="宋体"/>
                <w:color w:val="000000"/>
                <w:kern w:val="0"/>
                <w:sz w:val="22"/>
                <w:szCs w:val="22"/>
              </w:rPr>
            </w:pPr>
            <w:r>
              <w:rPr>
                <w:rFonts w:hint="eastAsia" w:ascii="仿宋_GB2312" w:hAnsi="宋体" w:eastAsia="仿宋_GB2312" w:cs="仿宋_GB2312"/>
                <w:i w:val="0"/>
                <w:color w:val="000000"/>
                <w:kern w:val="0"/>
                <w:sz w:val="22"/>
                <w:szCs w:val="22"/>
                <w:u w:val="none"/>
                <w:lang w:val="en-US" w:eastAsia="zh-CN" w:bidi="ar"/>
              </w:rPr>
              <w:t>沥青路面裂缝高性能修复混合料的创新设计及相关技术的研究</w:t>
            </w:r>
          </w:p>
        </w:tc>
        <w:tc>
          <w:tcPr>
            <w:tcW w:w="349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仿宋_GB2312" w:hAnsi="宋体" w:eastAsia="仿宋_GB2312" w:cs="宋体"/>
                <w:color w:val="000000"/>
                <w:kern w:val="0"/>
                <w:sz w:val="22"/>
                <w:szCs w:val="22"/>
              </w:rPr>
            </w:pPr>
            <w:r>
              <w:rPr>
                <w:rFonts w:hint="eastAsia" w:ascii="仿宋_GB2312" w:hAnsi="宋体" w:eastAsia="仿宋_GB2312" w:cs="仿宋_GB2312"/>
                <w:i w:val="0"/>
                <w:color w:val="000000"/>
                <w:kern w:val="0"/>
                <w:sz w:val="22"/>
                <w:szCs w:val="22"/>
                <w:u w:val="none"/>
                <w:lang w:val="en-US" w:eastAsia="zh-CN" w:bidi="ar"/>
              </w:rPr>
              <w:t>新乡市通达公路新科技有限公司</w:t>
            </w:r>
          </w:p>
        </w:tc>
        <w:tc>
          <w:tcPr>
            <w:tcW w:w="268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仿宋_GB2312" w:hAnsi="宋体" w:eastAsia="仿宋_GB2312" w:cs="宋体"/>
                <w:color w:val="000000"/>
                <w:kern w:val="0"/>
                <w:sz w:val="22"/>
                <w:szCs w:val="22"/>
              </w:rPr>
            </w:pPr>
            <w:r>
              <w:rPr>
                <w:rFonts w:hint="eastAsia" w:ascii="仿宋_GB2312" w:hAnsi="宋体" w:eastAsia="仿宋_GB2312" w:cs="仿宋_GB2312"/>
                <w:i w:val="0"/>
                <w:color w:val="000000"/>
                <w:kern w:val="0"/>
                <w:sz w:val="22"/>
                <w:szCs w:val="22"/>
                <w:u w:val="none"/>
                <w:lang w:val="en-US" w:eastAsia="zh-CN" w:bidi="ar"/>
              </w:rPr>
              <w:t>科技攻关计划</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_GB2312" w:hAnsi="宋体" w:eastAsia="仿宋_GB2312" w:cs="宋体"/>
                <w:color w:val="000000"/>
                <w:kern w:val="0"/>
                <w:sz w:val="22"/>
                <w:szCs w:val="22"/>
              </w:rPr>
            </w:pPr>
            <w:r>
              <w:rPr>
                <w:rFonts w:hint="eastAsia" w:ascii="仿宋_GB2312" w:hAnsi="宋体" w:eastAsia="仿宋_GB2312" w:cs="仿宋_GB2312"/>
                <w:i w:val="0"/>
                <w:color w:val="000000"/>
                <w:kern w:val="0"/>
                <w:sz w:val="22"/>
                <w:szCs w:val="22"/>
                <w:u w:val="none"/>
                <w:lang w:val="en-US" w:eastAsia="zh-CN" w:bidi="ar"/>
              </w:rPr>
              <w:t>工 业</w:t>
            </w:r>
          </w:p>
        </w:tc>
      </w:tr>
      <w:tr>
        <w:tblPrEx>
          <w:tblCellMar>
            <w:top w:w="0" w:type="dxa"/>
            <w:left w:w="108" w:type="dxa"/>
            <w:bottom w:w="0" w:type="dxa"/>
            <w:right w:w="108" w:type="dxa"/>
          </w:tblCellMar>
        </w:tblPrEx>
        <w:trPr>
          <w:trHeight w:val="565" w:hRule="atLeast"/>
        </w:trPr>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_GB2312" w:hAnsi="宋体" w:eastAsia="仿宋_GB2312" w:cs="宋体"/>
                <w:color w:val="000000"/>
                <w:kern w:val="0"/>
                <w:sz w:val="22"/>
                <w:szCs w:val="22"/>
              </w:rPr>
            </w:pPr>
            <w:r>
              <w:rPr>
                <w:rFonts w:hint="eastAsia" w:ascii="仿宋_GB2312" w:hAnsi="宋体" w:eastAsia="仿宋_GB2312" w:cs="仿宋_GB2312"/>
                <w:i w:val="0"/>
                <w:color w:val="000000"/>
                <w:kern w:val="0"/>
                <w:sz w:val="22"/>
                <w:szCs w:val="22"/>
                <w:u w:val="none"/>
                <w:lang w:val="en-US" w:eastAsia="zh-CN" w:bidi="ar"/>
              </w:rPr>
              <w:t>2</w:t>
            </w:r>
          </w:p>
        </w:tc>
        <w:tc>
          <w:tcPr>
            <w:tcW w:w="54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仿宋_GB2312" w:hAnsi="宋体" w:eastAsia="仿宋_GB2312" w:cs="宋体"/>
                <w:color w:val="000000"/>
                <w:kern w:val="0"/>
                <w:sz w:val="22"/>
                <w:szCs w:val="22"/>
              </w:rPr>
            </w:pPr>
            <w:r>
              <w:rPr>
                <w:rFonts w:hint="eastAsia" w:ascii="仿宋_GB2312" w:hAnsi="宋体" w:eastAsia="仿宋_GB2312" w:cs="仿宋_GB2312"/>
                <w:i w:val="0"/>
                <w:color w:val="000000"/>
                <w:kern w:val="0"/>
                <w:sz w:val="22"/>
                <w:szCs w:val="22"/>
                <w:u w:val="none"/>
                <w:lang w:val="en-US" w:eastAsia="zh-CN" w:bidi="ar"/>
              </w:rPr>
              <w:t>剪叉式升降平台的液压提升系统的结构创新设计及优化布缸方式的研究</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仿宋_GB2312" w:hAnsi="宋体" w:eastAsia="仿宋_GB2312" w:cs="宋体"/>
                <w:color w:val="000000"/>
                <w:kern w:val="0"/>
                <w:sz w:val="22"/>
                <w:szCs w:val="22"/>
              </w:rPr>
            </w:pPr>
            <w:r>
              <w:rPr>
                <w:rFonts w:hint="eastAsia" w:ascii="仿宋_GB2312" w:hAnsi="宋体" w:eastAsia="仿宋_GB2312" w:cs="仿宋_GB2312"/>
                <w:i w:val="0"/>
                <w:color w:val="000000"/>
                <w:kern w:val="0"/>
                <w:sz w:val="22"/>
                <w:szCs w:val="22"/>
                <w:u w:val="none"/>
                <w:lang w:val="en-US" w:eastAsia="zh-CN" w:bidi="ar"/>
              </w:rPr>
              <w:t>河南远东升降设备有限公司</w:t>
            </w:r>
          </w:p>
        </w:tc>
        <w:tc>
          <w:tcPr>
            <w:tcW w:w="268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仿宋_GB2312" w:hAnsi="宋体" w:eastAsia="仿宋_GB2312" w:cs="宋体"/>
                <w:color w:val="000000"/>
                <w:kern w:val="0"/>
                <w:sz w:val="22"/>
                <w:szCs w:val="22"/>
              </w:rPr>
            </w:pPr>
            <w:r>
              <w:rPr>
                <w:rFonts w:hint="eastAsia" w:ascii="仿宋_GB2312" w:hAnsi="宋体" w:eastAsia="仿宋_GB2312" w:cs="仿宋_GB2312"/>
                <w:i w:val="0"/>
                <w:color w:val="000000"/>
                <w:kern w:val="0"/>
                <w:sz w:val="22"/>
                <w:szCs w:val="22"/>
                <w:u w:val="none"/>
                <w:lang w:val="en-US" w:eastAsia="zh-CN" w:bidi="ar"/>
              </w:rPr>
              <w:t>科技攻关计划</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_GB2312" w:hAnsi="宋体" w:eastAsia="仿宋_GB2312" w:cs="宋体"/>
                <w:color w:val="000000"/>
                <w:kern w:val="0"/>
                <w:sz w:val="22"/>
                <w:szCs w:val="22"/>
              </w:rPr>
            </w:pPr>
            <w:r>
              <w:rPr>
                <w:rFonts w:hint="eastAsia" w:ascii="仿宋_GB2312" w:hAnsi="宋体" w:eastAsia="仿宋_GB2312" w:cs="仿宋_GB2312"/>
                <w:i w:val="0"/>
                <w:color w:val="000000"/>
                <w:kern w:val="0"/>
                <w:sz w:val="22"/>
                <w:szCs w:val="22"/>
                <w:u w:val="none"/>
                <w:lang w:val="en-US" w:eastAsia="zh-CN" w:bidi="ar"/>
              </w:rPr>
              <w:t>工 业</w:t>
            </w:r>
          </w:p>
        </w:tc>
      </w:tr>
      <w:tr>
        <w:tblPrEx>
          <w:tblCellMar>
            <w:top w:w="0" w:type="dxa"/>
            <w:left w:w="108" w:type="dxa"/>
            <w:bottom w:w="0" w:type="dxa"/>
            <w:right w:w="108" w:type="dxa"/>
          </w:tblCellMar>
        </w:tblPrEx>
        <w:trPr>
          <w:trHeight w:val="474" w:hRule="atLeast"/>
        </w:trPr>
        <w:tc>
          <w:tcPr>
            <w:tcW w:w="115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3</w:t>
            </w:r>
          </w:p>
        </w:tc>
        <w:tc>
          <w:tcPr>
            <w:tcW w:w="54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大跨度预应力主梁门式起重机的研究和产业化</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 xml:space="preserve"> 河南中矿起重设备有限公司                                                                                                                                                                                                                                                                                                                                                                                                                                                                                                                                                                                                                                                                                                                                                                                                                                            </w:t>
            </w:r>
          </w:p>
        </w:tc>
        <w:tc>
          <w:tcPr>
            <w:tcW w:w="2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科技攻关计划</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工 业</w:t>
            </w:r>
          </w:p>
        </w:tc>
      </w:tr>
      <w:tr>
        <w:tblPrEx>
          <w:tblCellMar>
            <w:top w:w="0" w:type="dxa"/>
            <w:left w:w="108" w:type="dxa"/>
            <w:bottom w:w="0" w:type="dxa"/>
            <w:right w:w="108" w:type="dxa"/>
          </w:tblCellMar>
        </w:tblPrEx>
        <w:trPr>
          <w:trHeight w:val="565" w:hRule="atLeast"/>
        </w:trPr>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_GB2312" w:hAnsi="宋体" w:eastAsia="仿宋_GB2312" w:cs="宋体"/>
                <w:color w:val="000000"/>
                <w:kern w:val="0"/>
                <w:sz w:val="22"/>
                <w:szCs w:val="22"/>
              </w:rPr>
            </w:pPr>
            <w:r>
              <w:rPr>
                <w:rFonts w:hint="eastAsia" w:ascii="仿宋_GB2312" w:hAnsi="宋体" w:eastAsia="仿宋_GB2312" w:cs="仿宋_GB2312"/>
                <w:i w:val="0"/>
                <w:color w:val="000000"/>
                <w:kern w:val="0"/>
                <w:sz w:val="22"/>
                <w:szCs w:val="22"/>
                <w:u w:val="none"/>
                <w:lang w:val="en-US" w:eastAsia="zh-CN" w:bidi="ar"/>
              </w:rPr>
              <w:t>4</w:t>
            </w:r>
          </w:p>
        </w:tc>
        <w:tc>
          <w:tcPr>
            <w:tcW w:w="54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仿宋_GB2312" w:hAnsi="宋体" w:eastAsia="仿宋_GB2312" w:cs="宋体"/>
                <w:color w:val="000000"/>
                <w:kern w:val="0"/>
                <w:sz w:val="22"/>
                <w:szCs w:val="22"/>
              </w:rPr>
            </w:pPr>
            <w:r>
              <w:rPr>
                <w:rFonts w:hint="eastAsia" w:ascii="仿宋_GB2312" w:hAnsi="宋体" w:eastAsia="仿宋_GB2312" w:cs="仿宋_GB2312"/>
                <w:i w:val="0"/>
                <w:color w:val="000000"/>
                <w:kern w:val="0"/>
                <w:sz w:val="22"/>
                <w:szCs w:val="22"/>
                <w:u w:val="none"/>
                <w:lang w:val="en-US" w:eastAsia="zh-CN" w:bidi="ar"/>
              </w:rPr>
              <w:t>垃圾压缩转运处理技术及污染控制系统的研究与应用</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仿宋_GB2312" w:hAnsi="宋体" w:eastAsia="仿宋_GB2312" w:cs="宋体"/>
                <w:color w:val="000000"/>
                <w:kern w:val="0"/>
                <w:sz w:val="22"/>
                <w:szCs w:val="22"/>
              </w:rPr>
            </w:pPr>
            <w:r>
              <w:rPr>
                <w:rFonts w:hint="eastAsia" w:ascii="仿宋_GB2312" w:hAnsi="宋体" w:eastAsia="仿宋_GB2312" w:cs="仿宋_GB2312"/>
                <w:i w:val="0"/>
                <w:color w:val="000000"/>
                <w:kern w:val="0"/>
                <w:sz w:val="22"/>
                <w:szCs w:val="22"/>
                <w:u w:val="none"/>
                <w:lang w:val="en-US" w:eastAsia="zh-CN" w:bidi="ar"/>
              </w:rPr>
              <w:t>河南永洁环卫设备有限公司</w:t>
            </w:r>
          </w:p>
        </w:tc>
        <w:tc>
          <w:tcPr>
            <w:tcW w:w="2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仿宋_GB2312" w:hAnsi="宋体" w:eastAsia="仿宋_GB2312" w:cs="宋体"/>
                <w:color w:val="000000"/>
                <w:kern w:val="0"/>
                <w:sz w:val="22"/>
                <w:szCs w:val="22"/>
              </w:rPr>
            </w:pPr>
            <w:r>
              <w:rPr>
                <w:rFonts w:hint="eastAsia" w:ascii="仿宋_GB2312" w:hAnsi="宋体" w:eastAsia="仿宋_GB2312" w:cs="仿宋_GB2312"/>
                <w:i w:val="0"/>
                <w:color w:val="000000"/>
                <w:kern w:val="0"/>
                <w:sz w:val="22"/>
                <w:szCs w:val="22"/>
                <w:u w:val="none"/>
                <w:lang w:val="en-US" w:eastAsia="zh-CN" w:bidi="ar"/>
              </w:rPr>
              <w:t>科技攻关计划</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_GB2312" w:hAnsi="宋体" w:eastAsia="仿宋_GB2312" w:cs="宋体"/>
                <w:color w:val="000000"/>
                <w:kern w:val="0"/>
                <w:sz w:val="22"/>
                <w:szCs w:val="22"/>
              </w:rPr>
            </w:pPr>
            <w:r>
              <w:rPr>
                <w:rFonts w:hint="eastAsia" w:ascii="仿宋_GB2312" w:hAnsi="宋体" w:eastAsia="仿宋_GB2312" w:cs="仿宋_GB2312"/>
                <w:i w:val="0"/>
                <w:color w:val="000000"/>
                <w:kern w:val="0"/>
                <w:sz w:val="22"/>
                <w:szCs w:val="22"/>
                <w:u w:val="none"/>
                <w:lang w:val="en-US" w:eastAsia="zh-CN" w:bidi="ar"/>
              </w:rPr>
              <w:t>工 业</w:t>
            </w:r>
          </w:p>
        </w:tc>
      </w:tr>
      <w:tr>
        <w:tblPrEx>
          <w:tblCellMar>
            <w:top w:w="0" w:type="dxa"/>
            <w:left w:w="108" w:type="dxa"/>
            <w:bottom w:w="0" w:type="dxa"/>
            <w:right w:w="108" w:type="dxa"/>
          </w:tblCellMar>
        </w:tblPrEx>
        <w:trPr>
          <w:trHeight w:val="565" w:hRule="atLeast"/>
        </w:trPr>
        <w:tc>
          <w:tcPr>
            <w:tcW w:w="115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_GB2312" w:hAnsi="宋体" w:eastAsia="仿宋_GB2312" w:cs="宋体"/>
                <w:color w:val="000000"/>
                <w:kern w:val="0"/>
                <w:sz w:val="22"/>
                <w:szCs w:val="22"/>
              </w:rPr>
            </w:pPr>
            <w:r>
              <w:rPr>
                <w:rFonts w:hint="eastAsia" w:ascii="仿宋_GB2312" w:hAnsi="宋体" w:eastAsia="仿宋_GB2312" w:cs="仿宋_GB2312"/>
                <w:i w:val="0"/>
                <w:color w:val="000000"/>
                <w:kern w:val="0"/>
                <w:sz w:val="22"/>
                <w:szCs w:val="22"/>
                <w:u w:val="none"/>
                <w:lang w:val="en-US" w:eastAsia="zh-CN" w:bidi="ar"/>
              </w:rPr>
              <w:t>5</w:t>
            </w:r>
          </w:p>
        </w:tc>
        <w:tc>
          <w:tcPr>
            <w:tcW w:w="54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仿宋_GB2312" w:hAnsi="宋体" w:eastAsia="仿宋_GB2312" w:cs="宋体"/>
                <w:color w:val="000000"/>
                <w:kern w:val="0"/>
                <w:sz w:val="22"/>
                <w:szCs w:val="22"/>
              </w:rPr>
            </w:pPr>
            <w:r>
              <w:rPr>
                <w:rFonts w:hint="eastAsia" w:ascii="仿宋_GB2312" w:hAnsi="宋体" w:eastAsia="仿宋_GB2312" w:cs="仿宋_GB2312"/>
                <w:i w:val="0"/>
                <w:color w:val="000000"/>
                <w:kern w:val="0"/>
                <w:sz w:val="22"/>
                <w:szCs w:val="22"/>
                <w:u w:val="none"/>
                <w:lang w:val="en-US" w:eastAsia="zh-CN" w:bidi="ar"/>
              </w:rPr>
              <w:t>煤矿支护中防冲吸能液压立柱结构的创新设计及相关技术的研究</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仿宋_GB2312" w:hAnsi="宋体" w:eastAsia="仿宋_GB2312" w:cs="宋体"/>
                <w:color w:val="000000"/>
                <w:kern w:val="0"/>
                <w:sz w:val="22"/>
                <w:szCs w:val="22"/>
              </w:rPr>
            </w:pPr>
            <w:r>
              <w:rPr>
                <w:rFonts w:hint="eastAsia" w:ascii="仿宋_GB2312" w:hAnsi="宋体" w:eastAsia="仿宋_GB2312" w:cs="仿宋_GB2312"/>
                <w:i w:val="0"/>
                <w:color w:val="000000"/>
                <w:kern w:val="0"/>
                <w:sz w:val="22"/>
                <w:szCs w:val="22"/>
                <w:u w:val="none"/>
                <w:lang w:val="en-US" w:eastAsia="zh-CN" w:bidi="ar"/>
              </w:rPr>
              <w:t>河南省豫煤矿机有限公司</w:t>
            </w:r>
          </w:p>
        </w:tc>
        <w:tc>
          <w:tcPr>
            <w:tcW w:w="2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宋体"/>
                <w:color w:val="000000"/>
                <w:kern w:val="0"/>
                <w:sz w:val="22"/>
                <w:szCs w:val="22"/>
                <w:lang w:val="en-US"/>
              </w:rPr>
            </w:pPr>
            <w:r>
              <w:rPr>
                <w:rFonts w:hint="eastAsia" w:ascii="仿宋_GB2312" w:hAnsi="宋体" w:eastAsia="仿宋_GB2312" w:cs="仿宋_GB2312"/>
                <w:i w:val="0"/>
                <w:color w:val="000000"/>
                <w:kern w:val="0"/>
                <w:sz w:val="22"/>
                <w:szCs w:val="22"/>
                <w:u w:val="none"/>
                <w:lang w:val="en-US" w:eastAsia="zh-CN" w:bidi="ar"/>
              </w:rPr>
              <w:t xml:space="preserve">科技攻关计划   </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_GB2312" w:hAnsi="宋体" w:eastAsia="仿宋_GB2312" w:cs="宋体"/>
                <w:color w:val="000000"/>
                <w:kern w:val="0"/>
                <w:sz w:val="22"/>
                <w:szCs w:val="22"/>
              </w:rPr>
            </w:pPr>
            <w:r>
              <w:rPr>
                <w:rFonts w:hint="eastAsia" w:ascii="仿宋_GB2312" w:hAnsi="宋体" w:eastAsia="仿宋_GB2312" w:cs="仿宋_GB2312"/>
                <w:i w:val="0"/>
                <w:color w:val="000000"/>
                <w:kern w:val="0"/>
                <w:sz w:val="22"/>
                <w:szCs w:val="22"/>
                <w:u w:val="none"/>
                <w:lang w:val="en-US" w:eastAsia="zh-CN" w:bidi="ar"/>
              </w:rPr>
              <w:t>工 业</w:t>
            </w:r>
          </w:p>
        </w:tc>
      </w:tr>
      <w:tr>
        <w:tblPrEx>
          <w:tblCellMar>
            <w:top w:w="0" w:type="dxa"/>
            <w:left w:w="108" w:type="dxa"/>
            <w:bottom w:w="0" w:type="dxa"/>
            <w:right w:w="108" w:type="dxa"/>
          </w:tblCellMar>
        </w:tblPrEx>
        <w:trPr>
          <w:trHeight w:val="565" w:hRule="atLeast"/>
        </w:trPr>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_GB2312" w:hAnsi="宋体" w:eastAsia="仿宋_GB2312" w:cs="宋体"/>
                <w:color w:val="000000"/>
                <w:kern w:val="0"/>
                <w:sz w:val="22"/>
                <w:szCs w:val="22"/>
              </w:rPr>
            </w:pPr>
            <w:r>
              <w:rPr>
                <w:rFonts w:hint="eastAsia" w:ascii="仿宋_GB2312" w:hAnsi="宋体" w:eastAsia="仿宋_GB2312" w:cs="仿宋_GB2312"/>
                <w:i w:val="0"/>
                <w:color w:val="000000"/>
                <w:kern w:val="0"/>
                <w:sz w:val="22"/>
                <w:szCs w:val="22"/>
                <w:u w:val="none"/>
                <w:lang w:val="en-US" w:eastAsia="zh-CN" w:bidi="ar"/>
              </w:rPr>
              <w:t>6</w:t>
            </w:r>
          </w:p>
        </w:tc>
        <w:tc>
          <w:tcPr>
            <w:tcW w:w="54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仿宋_GB2312" w:hAnsi="宋体" w:eastAsia="仿宋_GB2312" w:cs="宋体"/>
                <w:color w:val="000000"/>
                <w:kern w:val="0"/>
                <w:sz w:val="22"/>
                <w:szCs w:val="22"/>
              </w:rPr>
            </w:pPr>
            <w:r>
              <w:rPr>
                <w:rFonts w:hint="eastAsia" w:ascii="仿宋_GB2312" w:hAnsi="宋体" w:eastAsia="仿宋_GB2312" w:cs="仿宋_GB2312"/>
                <w:i w:val="0"/>
                <w:color w:val="000000"/>
                <w:kern w:val="0"/>
                <w:sz w:val="22"/>
                <w:szCs w:val="22"/>
                <w:u w:val="none"/>
                <w:lang w:val="en-US" w:eastAsia="zh-CN" w:bidi="ar"/>
              </w:rPr>
              <w:t>阻燃耐高温增强聚丙烯（FRPP)静音排水管道的关键技术研究</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仿宋_GB2312" w:hAnsi="宋体" w:eastAsia="仿宋_GB2312" w:cs="宋体"/>
                <w:color w:val="000000"/>
                <w:kern w:val="0"/>
                <w:sz w:val="22"/>
                <w:szCs w:val="22"/>
              </w:rPr>
            </w:pPr>
            <w:r>
              <w:rPr>
                <w:rFonts w:hint="eastAsia" w:ascii="仿宋_GB2312" w:hAnsi="宋体" w:eastAsia="仿宋_GB2312" w:cs="仿宋_GB2312"/>
                <w:i w:val="0"/>
                <w:color w:val="000000"/>
                <w:kern w:val="0"/>
                <w:sz w:val="22"/>
                <w:szCs w:val="22"/>
                <w:u w:val="none"/>
                <w:lang w:val="en-US" w:eastAsia="zh-CN" w:bidi="ar"/>
              </w:rPr>
              <w:t>河南中泽新材料股份有限公司</w:t>
            </w:r>
          </w:p>
        </w:tc>
        <w:tc>
          <w:tcPr>
            <w:tcW w:w="2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仿宋_GB2312" w:hAnsi="宋体" w:eastAsia="仿宋_GB2312" w:cs="宋体"/>
                <w:color w:val="000000"/>
                <w:kern w:val="0"/>
                <w:sz w:val="22"/>
                <w:szCs w:val="22"/>
              </w:rPr>
            </w:pPr>
            <w:r>
              <w:rPr>
                <w:rFonts w:hint="eastAsia" w:ascii="仿宋_GB2312" w:hAnsi="宋体" w:eastAsia="仿宋_GB2312" w:cs="仿宋_GB2312"/>
                <w:i w:val="0"/>
                <w:color w:val="000000"/>
                <w:kern w:val="0"/>
                <w:sz w:val="22"/>
                <w:szCs w:val="22"/>
                <w:u w:val="none"/>
                <w:lang w:val="en-US" w:eastAsia="zh-CN" w:bidi="ar"/>
              </w:rPr>
              <w:t>科技攻关计划</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_GB2312" w:hAnsi="宋体" w:eastAsia="仿宋_GB2312" w:cs="宋体"/>
                <w:color w:val="000000"/>
                <w:kern w:val="0"/>
                <w:sz w:val="22"/>
                <w:szCs w:val="22"/>
              </w:rPr>
            </w:pPr>
            <w:r>
              <w:rPr>
                <w:rFonts w:hint="eastAsia" w:ascii="仿宋_GB2312" w:hAnsi="宋体" w:eastAsia="仿宋_GB2312" w:cs="仿宋_GB2312"/>
                <w:i w:val="0"/>
                <w:color w:val="000000"/>
                <w:kern w:val="0"/>
                <w:sz w:val="22"/>
                <w:szCs w:val="22"/>
                <w:u w:val="none"/>
                <w:lang w:val="en-US" w:eastAsia="zh-CN" w:bidi="ar"/>
              </w:rPr>
              <w:t>工 业</w:t>
            </w:r>
          </w:p>
        </w:tc>
      </w:tr>
      <w:tr>
        <w:tblPrEx>
          <w:tblCellMar>
            <w:top w:w="0" w:type="dxa"/>
            <w:left w:w="108" w:type="dxa"/>
            <w:bottom w:w="0" w:type="dxa"/>
            <w:right w:w="108" w:type="dxa"/>
          </w:tblCellMar>
        </w:tblPrEx>
        <w:trPr>
          <w:trHeight w:val="565" w:hRule="atLeast"/>
        </w:trPr>
        <w:tc>
          <w:tcPr>
            <w:tcW w:w="115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_GB2312" w:hAnsi="宋体" w:eastAsia="仿宋_GB2312" w:cs="宋体"/>
                <w:color w:val="000000"/>
                <w:kern w:val="0"/>
                <w:sz w:val="22"/>
                <w:szCs w:val="22"/>
              </w:rPr>
            </w:pPr>
            <w:r>
              <w:rPr>
                <w:rFonts w:hint="eastAsia" w:ascii="仿宋_GB2312" w:hAnsi="宋体" w:eastAsia="仿宋_GB2312" w:cs="仿宋_GB2312"/>
                <w:i w:val="0"/>
                <w:color w:val="000000"/>
                <w:kern w:val="0"/>
                <w:sz w:val="22"/>
                <w:szCs w:val="22"/>
                <w:u w:val="none"/>
                <w:lang w:val="en-US" w:eastAsia="zh-CN" w:bidi="ar"/>
              </w:rPr>
              <w:t>7</w:t>
            </w:r>
          </w:p>
        </w:tc>
        <w:tc>
          <w:tcPr>
            <w:tcW w:w="54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仿宋_GB2312" w:hAnsi="宋体" w:eastAsia="仿宋_GB2312" w:cs="宋体"/>
                <w:color w:val="000000"/>
                <w:kern w:val="0"/>
                <w:sz w:val="22"/>
                <w:szCs w:val="22"/>
              </w:rPr>
            </w:pPr>
            <w:r>
              <w:rPr>
                <w:rFonts w:hint="eastAsia" w:ascii="仿宋_GB2312" w:hAnsi="宋体" w:eastAsia="仿宋_GB2312" w:cs="仿宋_GB2312"/>
                <w:i w:val="0"/>
                <w:color w:val="000000"/>
                <w:kern w:val="0"/>
                <w:sz w:val="22"/>
                <w:szCs w:val="22"/>
                <w:u w:val="none"/>
                <w:lang w:val="en-US" w:eastAsia="zh-CN" w:bidi="ar"/>
              </w:rPr>
              <w:t>电子汽车衡的限位缓冲减震装置的创新设计及相关技术的研究</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仿宋_GB2312" w:hAnsi="宋体" w:eastAsia="仿宋_GB2312" w:cs="宋体"/>
                <w:color w:val="000000"/>
                <w:kern w:val="0"/>
                <w:sz w:val="22"/>
                <w:szCs w:val="22"/>
              </w:rPr>
            </w:pPr>
            <w:r>
              <w:rPr>
                <w:rFonts w:hint="eastAsia" w:ascii="仿宋_GB2312" w:hAnsi="宋体" w:eastAsia="仿宋_GB2312" w:cs="仿宋_GB2312"/>
                <w:i w:val="0"/>
                <w:color w:val="000000"/>
                <w:kern w:val="0"/>
                <w:sz w:val="22"/>
                <w:szCs w:val="22"/>
                <w:u w:val="none"/>
                <w:lang w:val="en-US" w:eastAsia="zh-CN" w:bidi="ar"/>
              </w:rPr>
              <w:t>河南力之鑫电子科技有限公司</w:t>
            </w:r>
          </w:p>
        </w:tc>
        <w:tc>
          <w:tcPr>
            <w:tcW w:w="2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仿宋_GB2312" w:hAnsi="宋体" w:eastAsia="仿宋_GB2312" w:cs="宋体"/>
                <w:color w:val="000000"/>
                <w:kern w:val="0"/>
                <w:sz w:val="22"/>
                <w:szCs w:val="22"/>
              </w:rPr>
            </w:pPr>
            <w:r>
              <w:rPr>
                <w:rFonts w:hint="eastAsia" w:ascii="仿宋_GB2312" w:hAnsi="宋体" w:eastAsia="仿宋_GB2312" w:cs="仿宋_GB2312"/>
                <w:i w:val="0"/>
                <w:color w:val="000000"/>
                <w:kern w:val="0"/>
                <w:sz w:val="22"/>
                <w:szCs w:val="22"/>
                <w:u w:val="none"/>
                <w:lang w:val="en-US" w:eastAsia="zh-CN" w:bidi="ar"/>
              </w:rPr>
              <w:t>科技攻关计划</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_GB2312" w:hAnsi="宋体" w:eastAsia="仿宋_GB2312" w:cs="宋体"/>
                <w:color w:val="000000"/>
                <w:kern w:val="0"/>
                <w:sz w:val="22"/>
                <w:szCs w:val="22"/>
              </w:rPr>
            </w:pPr>
            <w:r>
              <w:rPr>
                <w:rFonts w:hint="eastAsia" w:ascii="仿宋_GB2312" w:hAnsi="宋体" w:eastAsia="仿宋_GB2312" w:cs="仿宋_GB2312"/>
                <w:i w:val="0"/>
                <w:color w:val="000000"/>
                <w:kern w:val="0"/>
                <w:sz w:val="22"/>
                <w:szCs w:val="22"/>
                <w:u w:val="none"/>
                <w:lang w:val="en-US" w:eastAsia="zh-CN" w:bidi="ar"/>
              </w:rPr>
              <w:t>工 业</w:t>
            </w:r>
          </w:p>
        </w:tc>
      </w:tr>
      <w:tr>
        <w:tblPrEx>
          <w:tblCellMar>
            <w:top w:w="0" w:type="dxa"/>
            <w:left w:w="108" w:type="dxa"/>
            <w:bottom w:w="0" w:type="dxa"/>
            <w:right w:w="108" w:type="dxa"/>
          </w:tblCellMar>
        </w:tblPrEx>
        <w:trPr>
          <w:trHeight w:val="565" w:hRule="atLeast"/>
        </w:trPr>
        <w:tc>
          <w:tcPr>
            <w:tcW w:w="115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_GB2312" w:hAnsi="宋体" w:eastAsia="仿宋_GB2312" w:cs="宋体"/>
                <w:color w:val="000000"/>
                <w:kern w:val="0"/>
                <w:sz w:val="22"/>
                <w:szCs w:val="22"/>
              </w:rPr>
            </w:pPr>
            <w:r>
              <w:rPr>
                <w:rFonts w:hint="eastAsia" w:ascii="仿宋_GB2312" w:hAnsi="宋体" w:eastAsia="仿宋_GB2312" w:cs="仿宋_GB2312"/>
                <w:i w:val="0"/>
                <w:color w:val="000000"/>
                <w:kern w:val="0"/>
                <w:sz w:val="22"/>
                <w:szCs w:val="22"/>
                <w:u w:val="none"/>
                <w:lang w:val="en-US" w:eastAsia="zh-CN" w:bidi="ar"/>
              </w:rPr>
              <w:t>8</w:t>
            </w:r>
          </w:p>
        </w:tc>
        <w:tc>
          <w:tcPr>
            <w:tcW w:w="54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仿宋_GB2312" w:hAnsi="宋体" w:eastAsia="仿宋_GB2312" w:cs="宋体"/>
                <w:color w:val="000000"/>
                <w:kern w:val="0"/>
                <w:sz w:val="22"/>
                <w:szCs w:val="22"/>
              </w:rPr>
            </w:pPr>
            <w:r>
              <w:rPr>
                <w:rFonts w:hint="eastAsia" w:ascii="仿宋_GB2312" w:hAnsi="宋体" w:eastAsia="仿宋_GB2312" w:cs="仿宋_GB2312"/>
                <w:i w:val="0"/>
                <w:color w:val="000000"/>
                <w:kern w:val="0"/>
                <w:sz w:val="22"/>
                <w:szCs w:val="22"/>
                <w:u w:val="none"/>
                <w:lang w:val="en-US" w:eastAsia="zh-CN" w:bidi="ar"/>
              </w:rPr>
              <w:t>烘干一体式粮食输送机自动张紧结构的创新设计及相关技术的研究</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仿宋_GB2312" w:hAnsi="宋体" w:eastAsia="仿宋_GB2312" w:cs="宋体"/>
                <w:color w:val="000000"/>
                <w:kern w:val="0"/>
                <w:sz w:val="22"/>
                <w:szCs w:val="22"/>
              </w:rPr>
            </w:pPr>
            <w:r>
              <w:rPr>
                <w:rFonts w:hint="eastAsia" w:ascii="仿宋_GB2312" w:hAnsi="宋体" w:eastAsia="仿宋_GB2312" w:cs="仿宋_GB2312"/>
                <w:i w:val="0"/>
                <w:color w:val="000000"/>
                <w:kern w:val="0"/>
                <w:sz w:val="22"/>
                <w:szCs w:val="22"/>
                <w:u w:val="none"/>
                <w:lang w:val="en-US" w:eastAsia="zh-CN" w:bidi="ar"/>
              </w:rPr>
              <w:t>封丘县豫封金属制品有限公司</w:t>
            </w:r>
          </w:p>
        </w:tc>
        <w:tc>
          <w:tcPr>
            <w:tcW w:w="2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仿宋_GB2312" w:hAnsi="宋体" w:eastAsia="仿宋_GB2312" w:cs="宋体"/>
                <w:color w:val="000000"/>
                <w:kern w:val="0"/>
                <w:sz w:val="22"/>
                <w:szCs w:val="22"/>
              </w:rPr>
            </w:pPr>
            <w:r>
              <w:rPr>
                <w:rFonts w:hint="eastAsia" w:ascii="仿宋_GB2312" w:hAnsi="宋体" w:eastAsia="仿宋_GB2312" w:cs="仿宋_GB2312"/>
                <w:i w:val="0"/>
                <w:color w:val="000000"/>
                <w:kern w:val="0"/>
                <w:sz w:val="22"/>
                <w:szCs w:val="22"/>
                <w:u w:val="none"/>
                <w:lang w:val="en-US" w:eastAsia="zh-CN" w:bidi="ar"/>
              </w:rPr>
              <w:t>科技攻关计划</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_GB2312" w:hAnsi="宋体" w:eastAsia="仿宋_GB2312" w:cs="宋体"/>
                <w:color w:val="000000"/>
                <w:kern w:val="0"/>
                <w:sz w:val="22"/>
                <w:szCs w:val="22"/>
              </w:rPr>
            </w:pPr>
            <w:r>
              <w:rPr>
                <w:rFonts w:hint="eastAsia" w:ascii="仿宋_GB2312" w:hAnsi="宋体" w:eastAsia="仿宋_GB2312" w:cs="仿宋_GB2312"/>
                <w:i w:val="0"/>
                <w:color w:val="000000"/>
                <w:kern w:val="0"/>
                <w:sz w:val="22"/>
                <w:szCs w:val="22"/>
                <w:u w:val="none"/>
                <w:lang w:val="en-US" w:eastAsia="zh-CN" w:bidi="ar"/>
              </w:rPr>
              <w:t>工 业</w:t>
            </w:r>
          </w:p>
        </w:tc>
      </w:tr>
    </w:tbl>
    <w:p/>
    <w:p/>
    <w:sectPr>
      <w:pgSz w:w="16838" w:h="11906" w:orient="landscape"/>
      <w:pgMar w:top="1797" w:right="1440" w:bottom="1797" w:left="144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615F64"/>
    <w:rsid w:val="645C27C3"/>
    <w:rsid w:val="7F884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Office_11.1.0.11544_F1E327BC-269C-435d-A152-05C5408002CA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2022-10-25T08:30:34Z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2052-11.1.0.11544</vt:lpwstr>
  </property>
  <property fmtid="{D5CDD505-2E9C-101B-9397-08002B2CF9AE}" pid="3" name="ICV">
    <vt:lpwstr>F9471E71E9A04BD48D6C2C531F6DA73B</vt:lpwstr>
  </property>
</Properties>
</file>