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-1" w:leftChars="-1" w:hanging="1"/>
        <w:rPr>
          <w:rFonts w:ascii="Times New Roman" w:hAnsi="Times New Roman" w:eastAsia="黑体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1"/>
          <w:sz w:val="31"/>
          <w:szCs w:val="31"/>
        </w:rPr>
        <w:t>1</w:t>
      </w:r>
    </w:p>
    <w:p>
      <w:pPr>
        <w:spacing w:before="361" w:line="186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水闸工程管理与保护范围划定成果</w:t>
      </w:r>
    </w:p>
    <w:p>
      <w:pPr>
        <w:spacing w:line="99" w:lineRule="exact"/>
      </w:pPr>
    </w:p>
    <w:tbl>
      <w:tblPr>
        <w:tblStyle w:val="8"/>
        <w:tblW w:w="13749" w:type="dxa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1842"/>
        <w:gridCol w:w="5103"/>
        <w:gridCol w:w="46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26" w:type="dxa"/>
          </w:tcPr>
          <w:p>
            <w:pPr>
              <w:spacing w:before="180" w:line="222" w:lineRule="auto"/>
              <w:ind w:left="2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水闸名称</w:t>
            </w:r>
          </w:p>
        </w:tc>
        <w:tc>
          <w:tcPr>
            <w:tcW w:w="1842" w:type="dxa"/>
          </w:tcPr>
          <w:p>
            <w:pPr>
              <w:spacing w:before="179" w:line="222" w:lineRule="auto"/>
              <w:ind w:left="4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所在河流</w:t>
            </w:r>
          </w:p>
        </w:tc>
        <w:tc>
          <w:tcPr>
            <w:tcW w:w="5103" w:type="dxa"/>
          </w:tcPr>
          <w:p>
            <w:pPr>
              <w:spacing w:before="180" w:line="224" w:lineRule="auto"/>
              <w:ind w:left="18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管理范围</w:t>
            </w:r>
          </w:p>
        </w:tc>
        <w:tc>
          <w:tcPr>
            <w:tcW w:w="4678" w:type="dxa"/>
          </w:tcPr>
          <w:p>
            <w:pPr>
              <w:spacing w:before="180" w:line="222" w:lineRule="auto"/>
              <w:ind w:left="17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保护范围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31" w:hRule="atLeast"/>
        </w:trPr>
        <w:tc>
          <w:tcPr>
            <w:tcW w:w="2126" w:type="dxa"/>
          </w:tcPr>
          <w:p>
            <w:pPr>
              <w:ind w:firstLine="147" w:firstLineChars="70"/>
              <w:rPr>
                <w:rFonts w:ascii="Arial"/>
              </w:rPr>
            </w:pPr>
          </w:p>
          <w:p>
            <w:pPr>
              <w:ind w:firstLine="147" w:firstLineChars="70"/>
              <w:rPr>
                <w:rFonts w:ascii="Arial"/>
              </w:rPr>
            </w:pPr>
          </w:p>
          <w:p>
            <w:pPr>
              <w:pStyle w:val="9"/>
              <w:spacing w:before="91" w:line="224" w:lineRule="auto"/>
              <w:ind w:firstLine="184" w:firstLineChars="70"/>
              <w:rPr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文岩渠排涝闸</w:t>
            </w:r>
          </w:p>
        </w:tc>
        <w:tc>
          <w:tcPr>
            <w:tcW w:w="1842" w:type="dxa"/>
          </w:tcPr>
          <w:p>
            <w:pPr>
              <w:spacing w:line="479" w:lineRule="auto"/>
              <w:rPr>
                <w:rFonts w:ascii="Arial"/>
              </w:rPr>
            </w:pPr>
          </w:p>
          <w:p>
            <w:pPr>
              <w:pStyle w:val="9"/>
              <w:spacing w:before="91" w:line="224" w:lineRule="auto"/>
              <w:ind w:left="594"/>
            </w:pPr>
            <w:r>
              <w:rPr>
                <w:rFonts w:hint="eastAsia"/>
                <w:spacing w:val="-8"/>
                <w:lang w:eastAsia="zh-CN"/>
              </w:rPr>
              <w:t>文岩渠</w:t>
            </w:r>
          </w:p>
        </w:tc>
        <w:tc>
          <w:tcPr>
            <w:tcW w:w="5103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上、下游：闸门上、下游河道各 100米</w:t>
            </w:r>
          </w:p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左、右岸：边墩翼墙外各 30米</w:t>
            </w:r>
          </w:p>
        </w:tc>
        <w:tc>
          <w:tcPr>
            <w:tcW w:w="4678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</w:t>
            </w:r>
            <w:r>
              <w:rPr>
                <w:rFonts w:hint="eastAsia"/>
                <w:spacing w:val="-13"/>
                <w:position w:val="18"/>
                <w:lang w:eastAsia="zh-CN"/>
              </w:rPr>
              <w:t>、</w:t>
            </w:r>
            <w:r>
              <w:rPr>
                <w:spacing w:val="-13"/>
                <w:position w:val="18"/>
                <w:lang w:eastAsia="zh-CN"/>
              </w:rPr>
              <w:t>下游：管理范围线外各 5米</w:t>
            </w:r>
          </w:p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左、右岸：管理范围线外各 5米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126" w:type="dxa"/>
          </w:tcPr>
          <w:p>
            <w:pPr>
              <w:spacing w:line="398" w:lineRule="auto"/>
              <w:ind w:firstLine="147" w:firstLineChars="70"/>
              <w:rPr>
                <w:rFonts w:ascii="Arial"/>
              </w:rPr>
            </w:pPr>
          </w:p>
          <w:p>
            <w:pPr>
              <w:pStyle w:val="9"/>
              <w:spacing w:before="91" w:line="224" w:lineRule="auto"/>
              <w:ind w:firstLine="184" w:firstLineChars="70"/>
              <w:rPr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天然渠排涝闸</w:t>
            </w:r>
          </w:p>
        </w:tc>
        <w:tc>
          <w:tcPr>
            <w:tcW w:w="1842" w:type="dxa"/>
          </w:tcPr>
          <w:p>
            <w:pPr>
              <w:spacing w:line="397" w:lineRule="auto"/>
              <w:rPr>
                <w:rFonts w:ascii="Arial"/>
              </w:rPr>
            </w:pPr>
          </w:p>
          <w:p>
            <w:pPr>
              <w:pStyle w:val="9"/>
              <w:spacing w:before="91" w:line="224" w:lineRule="auto"/>
              <w:ind w:left="594"/>
            </w:pPr>
            <w:r>
              <w:rPr>
                <w:rFonts w:hint="eastAsia"/>
                <w:spacing w:val="-8"/>
                <w:lang w:eastAsia="zh-CN"/>
              </w:rPr>
              <w:t>天然渠</w:t>
            </w:r>
          </w:p>
        </w:tc>
        <w:tc>
          <w:tcPr>
            <w:tcW w:w="5103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上、下游：闸门上、下游河道各 100米</w:t>
            </w:r>
          </w:p>
          <w:p>
            <w:pPr>
              <w:pStyle w:val="9"/>
              <w:spacing w:before="251"/>
              <w:ind w:left="127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左、右岸：边墩翼墙外各 3</w:t>
            </w:r>
            <w:r>
              <w:rPr>
                <w:rFonts w:hint="eastAsia"/>
                <w:spacing w:val="-13"/>
                <w:position w:val="18"/>
                <w:lang w:eastAsia="zh-CN"/>
              </w:rPr>
              <w:t>0</w:t>
            </w:r>
            <w:r>
              <w:rPr>
                <w:spacing w:val="-13"/>
                <w:position w:val="18"/>
                <w:lang w:eastAsia="zh-CN"/>
              </w:rPr>
              <w:t>米</w:t>
            </w:r>
          </w:p>
        </w:tc>
        <w:tc>
          <w:tcPr>
            <w:tcW w:w="4678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上、下游：管理范围线外各 5米</w:t>
            </w:r>
          </w:p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左、右岸：管理范围线外各 5米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64" w:hRule="atLeast"/>
        </w:trPr>
        <w:tc>
          <w:tcPr>
            <w:tcW w:w="2126" w:type="dxa"/>
          </w:tcPr>
          <w:p>
            <w:pPr>
              <w:spacing w:line="398" w:lineRule="auto"/>
              <w:ind w:firstLine="147" w:firstLineChars="70"/>
              <w:rPr>
                <w:rFonts w:ascii="Arial"/>
              </w:rPr>
            </w:pPr>
          </w:p>
          <w:p>
            <w:pPr>
              <w:pStyle w:val="9"/>
              <w:spacing w:before="91" w:line="225" w:lineRule="auto"/>
              <w:ind w:firstLine="184" w:firstLineChars="70"/>
              <w:rPr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张广下节制闸</w:t>
            </w:r>
          </w:p>
        </w:tc>
        <w:tc>
          <w:tcPr>
            <w:tcW w:w="1842" w:type="dxa"/>
          </w:tcPr>
          <w:p>
            <w:pPr>
              <w:spacing w:line="397" w:lineRule="auto"/>
              <w:rPr>
                <w:rFonts w:ascii="Arial"/>
              </w:rPr>
            </w:pPr>
          </w:p>
          <w:p>
            <w:pPr>
              <w:pStyle w:val="9"/>
              <w:spacing w:before="91" w:line="224" w:lineRule="auto"/>
              <w:ind w:firstLine="266" w:firstLineChars="100"/>
              <w:rPr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大功总干渠</w:t>
            </w:r>
          </w:p>
        </w:tc>
        <w:tc>
          <w:tcPr>
            <w:tcW w:w="5103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上、下游：闸门上、下游河道各 100米</w:t>
            </w:r>
          </w:p>
          <w:p>
            <w:pPr>
              <w:pStyle w:val="9"/>
              <w:ind w:left="127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左、右岸：边墩翼墙外各 3</w:t>
            </w:r>
            <w:r>
              <w:rPr>
                <w:rFonts w:hint="eastAsia"/>
                <w:spacing w:val="-13"/>
                <w:position w:val="18"/>
                <w:lang w:eastAsia="zh-CN"/>
              </w:rPr>
              <w:t>0</w:t>
            </w:r>
            <w:r>
              <w:rPr>
                <w:spacing w:val="-13"/>
                <w:position w:val="18"/>
                <w:lang w:eastAsia="zh-CN"/>
              </w:rPr>
              <w:t>米</w:t>
            </w:r>
          </w:p>
        </w:tc>
        <w:tc>
          <w:tcPr>
            <w:tcW w:w="4678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上、下游：管理范围线外各 5米</w:t>
            </w:r>
          </w:p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左、右岸：管理范围线外各 5米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126" w:type="dxa"/>
          </w:tcPr>
          <w:p>
            <w:pPr>
              <w:spacing w:line="398" w:lineRule="auto"/>
              <w:ind w:firstLine="147" w:firstLineChars="70"/>
              <w:rPr>
                <w:rFonts w:ascii="Arial"/>
              </w:rPr>
            </w:pPr>
          </w:p>
          <w:p>
            <w:pPr>
              <w:pStyle w:val="9"/>
              <w:spacing w:before="91" w:line="225" w:lineRule="auto"/>
              <w:ind w:firstLine="184" w:firstLineChars="70"/>
              <w:rPr>
                <w:rFonts w:ascii="Arial"/>
              </w:rPr>
            </w:pPr>
            <w:r>
              <w:rPr>
                <w:rFonts w:hint="eastAsia"/>
                <w:spacing w:val="-8"/>
                <w:lang w:eastAsia="zh-CN"/>
              </w:rPr>
              <w:t>裴固上节制闸</w:t>
            </w:r>
          </w:p>
        </w:tc>
        <w:tc>
          <w:tcPr>
            <w:tcW w:w="1842" w:type="dxa"/>
          </w:tcPr>
          <w:p>
            <w:pPr>
              <w:spacing w:line="398" w:lineRule="auto"/>
              <w:rPr>
                <w:rFonts w:ascii="Arial"/>
              </w:rPr>
            </w:pPr>
          </w:p>
          <w:p>
            <w:pPr>
              <w:pStyle w:val="9"/>
              <w:spacing w:before="91" w:line="225" w:lineRule="auto"/>
              <w:ind w:firstLine="264" w:firstLineChars="100"/>
              <w:rPr>
                <w:rFonts w:ascii="Arial"/>
              </w:rPr>
            </w:pPr>
            <w:r>
              <w:rPr>
                <w:rFonts w:hint="eastAsia"/>
                <w:spacing w:val="-8"/>
                <w:lang w:eastAsia="zh-CN"/>
              </w:rPr>
              <w:t>大功总干渠</w:t>
            </w:r>
          </w:p>
        </w:tc>
        <w:tc>
          <w:tcPr>
            <w:tcW w:w="5103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上、下游：闸门上、下游河道各 100米</w:t>
            </w:r>
          </w:p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左、右岸：边墩翼墙外各 3</w:t>
            </w:r>
            <w:r>
              <w:rPr>
                <w:rFonts w:hint="eastAsia"/>
                <w:spacing w:val="-13"/>
                <w:position w:val="18"/>
                <w:lang w:eastAsia="zh-CN"/>
              </w:rPr>
              <w:t>0</w:t>
            </w:r>
            <w:r>
              <w:rPr>
                <w:spacing w:val="-13"/>
                <w:position w:val="18"/>
                <w:lang w:eastAsia="zh-CN"/>
              </w:rPr>
              <w:t>米</w:t>
            </w:r>
          </w:p>
        </w:tc>
        <w:tc>
          <w:tcPr>
            <w:tcW w:w="4678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上、下游：管理范围线外各 5米</w:t>
            </w:r>
          </w:p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左、右岸：管理范围线外各 5米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64" w:hRule="atLeast"/>
        </w:trPr>
        <w:tc>
          <w:tcPr>
            <w:tcW w:w="2126" w:type="dxa"/>
          </w:tcPr>
          <w:p>
            <w:pPr>
              <w:spacing w:line="398" w:lineRule="auto"/>
              <w:ind w:firstLine="147" w:firstLineChars="70"/>
              <w:rPr>
                <w:rFonts w:ascii="Arial"/>
              </w:rPr>
            </w:pPr>
          </w:p>
          <w:p>
            <w:pPr>
              <w:pStyle w:val="9"/>
              <w:spacing w:before="91" w:line="225" w:lineRule="auto"/>
              <w:ind w:firstLine="184" w:firstLineChars="70"/>
              <w:rPr>
                <w:rFonts w:ascii="Arial"/>
              </w:rPr>
            </w:pPr>
            <w:r>
              <w:rPr>
                <w:rFonts w:hint="eastAsia"/>
                <w:spacing w:val="-8"/>
                <w:lang w:eastAsia="zh-CN"/>
              </w:rPr>
              <w:t>裴固下节制闸</w:t>
            </w:r>
          </w:p>
        </w:tc>
        <w:tc>
          <w:tcPr>
            <w:tcW w:w="1842" w:type="dxa"/>
          </w:tcPr>
          <w:p>
            <w:pPr>
              <w:spacing w:line="398" w:lineRule="auto"/>
              <w:rPr>
                <w:rFonts w:ascii="Arial"/>
              </w:rPr>
            </w:pPr>
          </w:p>
          <w:p>
            <w:pPr>
              <w:pStyle w:val="9"/>
              <w:spacing w:before="91" w:line="225" w:lineRule="auto"/>
              <w:ind w:firstLine="264" w:firstLineChars="100"/>
              <w:rPr>
                <w:rFonts w:ascii="Arial"/>
              </w:rPr>
            </w:pPr>
            <w:r>
              <w:rPr>
                <w:rFonts w:hint="eastAsia"/>
                <w:spacing w:val="-8"/>
                <w:lang w:eastAsia="zh-CN"/>
              </w:rPr>
              <w:t>大功总干渠</w:t>
            </w:r>
          </w:p>
        </w:tc>
        <w:tc>
          <w:tcPr>
            <w:tcW w:w="5103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上、下游：闸门上、下游河道各 100米</w:t>
            </w:r>
          </w:p>
          <w:p>
            <w:pPr>
              <w:pStyle w:val="9"/>
              <w:spacing w:before="251"/>
              <w:ind w:left="126"/>
              <w:rPr>
                <w:rFonts w:ascii="Arial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左、右岸：边墩翼墙外各 3</w:t>
            </w:r>
            <w:r>
              <w:rPr>
                <w:rFonts w:hint="eastAsia"/>
                <w:spacing w:val="-13"/>
                <w:position w:val="18"/>
                <w:lang w:eastAsia="zh-CN"/>
              </w:rPr>
              <w:t>0</w:t>
            </w:r>
            <w:r>
              <w:rPr>
                <w:spacing w:val="-13"/>
                <w:position w:val="18"/>
                <w:lang w:eastAsia="zh-CN"/>
              </w:rPr>
              <w:t>米</w:t>
            </w:r>
          </w:p>
        </w:tc>
        <w:tc>
          <w:tcPr>
            <w:tcW w:w="4678" w:type="dxa"/>
          </w:tcPr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上、下游：管理范围线外各 5米</w:t>
            </w:r>
          </w:p>
          <w:p>
            <w:pPr>
              <w:pStyle w:val="9"/>
              <w:spacing w:before="251"/>
              <w:ind w:left="126"/>
              <w:rPr>
                <w:spacing w:val="-13"/>
                <w:position w:val="18"/>
                <w:lang w:eastAsia="zh-CN"/>
              </w:rPr>
            </w:pPr>
            <w:r>
              <w:rPr>
                <w:spacing w:val="-13"/>
                <w:position w:val="18"/>
                <w:lang w:eastAsia="zh-CN"/>
              </w:rPr>
              <w:t>左、右岸：管理范围线外各 5米</w:t>
            </w:r>
          </w:p>
        </w:tc>
      </w:tr>
    </w:tbl>
    <w:p>
      <w:pPr>
        <w:spacing w:before="100" w:line="230" w:lineRule="auto"/>
        <w:rPr>
          <w:rFonts w:ascii="Arial" w:hAnsi="Arial" w:eastAsia="宋体" w:cs="Arial"/>
          <w:color w:val="2A5CA1"/>
          <w:sz w:val="57"/>
          <w:szCs w:val="57"/>
          <w:shd w:val="clear" w:color="auto" w:fill="FFFFFF"/>
        </w:rPr>
      </w:pPr>
    </w:p>
    <w:sectPr>
      <w:pgSz w:w="16838" w:h="11906" w:orient="landscape"/>
      <w:pgMar w:top="1134" w:right="1440" w:bottom="709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zk2ZmNiZjJkNWQ3ZWQ5MTU0ZWIyMDEzNTk2ZDcifQ=="/>
  </w:docVars>
  <w:rsids>
    <w:rsidRoot w:val="228C79D7"/>
    <w:rsid w:val="000368B5"/>
    <w:rsid w:val="000D5C5E"/>
    <w:rsid w:val="00146A30"/>
    <w:rsid w:val="00165860"/>
    <w:rsid w:val="002904E2"/>
    <w:rsid w:val="002E511B"/>
    <w:rsid w:val="00493299"/>
    <w:rsid w:val="006F6E1C"/>
    <w:rsid w:val="00765B45"/>
    <w:rsid w:val="007E419A"/>
    <w:rsid w:val="00917642"/>
    <w:rsid w:val="0097278C"/>
    <w:rsid w:val="00982BBF"/>
    <w:rsid w:val="00A10891"/>
    <w:rsid w:val="00A17E0D"/>
    <w:rsid w:val="00A92077"/>
    <w:rsid w:val="00D64B7A"/>
    <w:rsid w:val="00E21E42"/>
    <w:rsid w:val="00F11368"/>
    <w:rsid w:val="00FB1BBD"/>
    <w:rsid w:val="02D212D8"/>
    <w:rsid w:val="0C476893"/>
    <w:rsid w:val="112E0021"/>
    <w:rsid w:val="20CE0ED9"/>
    <w:rsid w:val="215238B8"/>
    <w:rsid w:val="228C79D7"/>
    <w:rsid w:val="266A3452"/>
    <w:rsid w:val="29B35110"/>
    <w:rsid w:val="38B14F10"/>
    <w:rsid w:val="3B620744"/>
    <w:rsid w:val="3E3A7756"/>
    <w:rsid w:val="434075BC"/>
    <w:rsid w:val="4B306168"/>
    <w:rsid w:val="5A47702B"/>
    <w:rsid w:val="5FDC0215"/>
    <w:rsid w:val="60602BF4"/>
    <w:rsid w:val="61BF1B9C"/>
    <w:rsid w:val="673448E0"/>
    <w:rsid w:val="79B55907"/>
    <w:rsid w:val="7CEA3B1A"/>
    <w:rsid w:val="9FF9A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741</Characters>
  <Lines>6</Lines>
  <Paragraphs>1</Paragraphs>
  <TotalTime>84</TotalTime>
  <ScaleCrop>false</ScaleCrop>
  <LinksUpToDate>false</LinksUpToDate>
  <CharactersWithSpaces>869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2023-11-15T09:45:00Z</dcterms:created>
  <dc:creator>LQ</dc:creator>
  <cp:lastModifiedBy>administrator</cp:lastModifiedBy>
  <cp:lastPrinted>2023-11-27T17:05:00Z</cp:lastPrinted>
  <dcterms:modified xsi:type="dcterms:W3CDTF">2023-11-29T15:56:24Z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EA94403F8A0E4515B6C4F18EF11C42ED_11</vt:lpwstr>
  </property>
</Properties>
</file>