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9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kern w:val="2"/>
          <w:sz w:val="21"/>
          <w:szCs w:val="32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eastAsia="zh-CN"/>
        </w:rPr>
        <w:t>封丘县</w:t>
      </w:r>
      <w:r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  <w:t>封井综合执法队伍成员单位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/>
        <w:textAlignment w:val="auto"/>
        <w:outlineLvl w:val="9"/>
        <w:rPr>
          <w:rFonts w:hint="default" w:ascii="Times New Roman" w:hAnsi="Times New Roman" w:eastAsia="CESI黑体-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队    长：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王保胜 县水利局副局长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/>
        <w:textAlignment w:val="auto"/>
        <w:outlineLvl w:val="9"/>
        <w:rPr>
          <w:rFonts w:hint="default" w:ascii="Times New Roman" w:hAnsi="Times New Roman" w:eastAsia="CESI黑体-GB2312" w:cs="Times New Roman"/>
          <w:b w:val="0"/>
          <w:bCs w:val="0"/>
          <w:color w:val="0000FF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副 队 长：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陈  波 县住管局综合行政执法大队大队长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李德海 县公安局治安大队教导员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赵克永 县市场监管局三级主办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孙民洲 市生态环境局封丘分局执法大队大队长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成员单位：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县住管局（13人）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579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县水利局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县公安局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县市场监管局（5人）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right="0" w:rightChars="0" w:firstLine="1600" w:firstLineChars="500"/>
        <w:textAlignment w:val="auto"/>
        <w:outlineLvl w:val="9"/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市生态环境局封丘分局（2人）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79" w:lineRule="exact"/>
        <w:ind w:left="0" w:leftChars="0" w:firstLine="640" w:firstLineChars="200"/>
        <w:jc w:val="left"/>
        <w:textAlignment w:val="auto"/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u w:val="none"/>
          <w:lang w:val="en-US" w:eastAsia="zh-CN"/>
        </w:rPr>
        <w:t>各乡镇及管委会按照属地管理原则，根据工作需要适时抽调人员，全面配合封井综合执法工作开展。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altName w:val="黑体"/>
    <w:panose1 w:val="02000500000000000000"/>
    <w:charset w:val="00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FE63"/>
    <w:rsid w:val="53FF588D"/>
    <w:rsid w:val="56BB9CE0"/>
    <w:rsid w:val="7DBE980D"/>
    <w:rsid w:val="7EC6EA65"/>
    <w:rsid w:val="A29E94D2"/>
    <w:rsid w:val="ABEFFE63"/>
    <w:rsid w:val="AFF76A09"/>
    <w:rsid w:val="DFDC2441"/>
    <w:rsid w:val="EBD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2024-09-07T04:35:00Z</dcterms:created>
  <dc:creator>administrator</dc:creator>
  <cp:lastModifiedBy>administrator</cp:lastModifiedBy>
  <dcterms:modified xsi:type="dcterms:W3CDTF">2024-09-06T12:38:15Z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