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封丘县2017年政府决算公开说明</w:t>
      </w:r>
    </w:p>
    <w:p>
      <w:pPr>
        <w:jc w:val="center"/>
        <w:rPr>
          <w:rFonts w:hint="eastAsia" w:ascii="仿宋_GB2312" w:hAnsi="仿宋_GB2312" w:eastAsia="仿宋_GB2312" w:cs="仿宋_GB2312"/>
          <w:b/>
          <w:bCs/>
          <w:sz w:val="44"/>
          <w:szCs w:val="44"/>
          <w:lang w:val="en-US" w:eastAsia="zh-CN"/>
        </w:rPr>
      </w:pPr>
    </w:p>
    <w:p>
      <w:pPr>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目   录</w:t>
      </w:r>
    </w:p>
    <w:p>
      <w:pPr>
        <w:jc w:val="center"/>
        <w:rPr>
          <w:rFonts w:hint="eastAsia" w:ascii="仿宋_GB2312" w:hAnsi="仿宋_GB2312" w:eastAsia="仿宋_GB2312" w:cs="仿宋_GB2312"/>
          <w:b/>
          <w:bCs/>
          <w:sz w:val="44"/>
          <w:szCs w:val="44"/>
          <w:lang w:val="en-US" w:eastAsia="zh-CN"/>
        </w:rPr>
      </w:pPr>
    </w:p>
    <w:p>
      <w:pPr>
        <w:widowControl/>
        <w:numPr>
          <w:ilvl w:val="0"/>
          <w:numId w:val="1"/>
        </w:numPr>
        <w:wordWrap/>
        <w:autoSpaceDN w:val="0"/>
        <w:adjustRightInd/>
        <w:snapToGrid w:val="0"/>
        <w:spacing w:before="0" w:after="0" w:line="360" w:lineRule="auto"/>
        <w:ind w:right="0"/>
        <w:jc w:val="both"/>
        <w:textAlignment w:val="auto"/>
        <w:outlineLvl w:val="9"/>
        <w:rPr>
          <w:rFonts w:hint="eastAsia" w:ascii="华文仿宋" w:hAnsi="华文仿宋" w:eastAsia="华文仿宋" w:cs="华文仿宋"/>
          <w:sz w:val="32"/>
          <w:lang w:val="en-US" w:eastAsia="zh-CN"/>
        </w:rPr>
      </w:pPr>
      <w:r>
        <w:rPr>
          <w:rFonts w:hint="eastAsia" w:ascii="华文仿宋" w:hAnsi="华文仿宋" w:eastAsia="华文仿宋" w:cs="华文仿宋"/>
          <w:sz w:val="32"/>
          <w:lang w:val="en-US" w:eastAsia="zh-CN"/>
        </w:rPr>
        <w:t>封丘县2017年转移支付执行情况说明</w:t>
      </w:r>
    </w:p>
    <w:p>
      <w:pPr>
        <w:widowControl/>
        <w:numPr>
          <w:ilvl w:val="0"/>
          <w:numId w:val="1"/>
        </w:numPr>
        <w:wordWrap/>
        <w:autoSpaceDN w:val="0"/>
        <w:adjustRightInd/>
        <w:snapToGrid w:val="0"/>
        <w:spacing w:before="0" w:after="0" w:line="360" w:lineRule="auto"/>
        <w:ind w:left="0" w:leftChars="0" w:right="0" w:firstLine="0" w:firstLineChars="0"/>
        <w:jc w:val="both"/>
        <w:textAlignment w:val="auto"/>
        <w:outlineLvl w:val="9"/>
        <w:rPr>
          <w:rFonts w:hint="eastAsia" w:ascii="华文仿宋" w:hAnsi="华文仿宋" w:eastAsia="华文仿宋" w:cs="华文仿宋"/>
          <w:sz w:val="32"/>
          <w:lang w:val="en-US" w:eastAsia="zh-CN"/>
        </w:rPr>
      </w:pPr>
      <w:r>
        <w:rPr>
          <w:rFonts w:hint="eastAsia" w:ascii="华文仿宋" w:hAnsi="华文仿宋" w:eastAsia="华文仿宋" w:cs="华文仿宋"/>
          <w:sz w:val="32"/>
          <w:lang w:val="en-US" w:eastAsia="zh-CN"/>
        </w:rPr>
        <w:t>封丘县2017年政府举借债务情况说明</w:t>
      </w:r>
    </w:p>
    <w:p>
      <w:pPr>
        <w:widowControl/>
        <w:numPr>
          <w:ilvl w:val="0"/>
          <w:numId w:val="1"/>
        </w:numPr>
        <w:wordWrap/>
        <w:autoSpaceDN w:val="0"/>
        <w:adjustRightInd/>
        <w:snapToGrid w:val="0"/>
        <w:spacing w:before="0" w:after="0" w:line="360" w:lineRule="auto"/>
        <w:ind w:left="0" w:leftChars="0" w:right="0" w:firstLine="0" w:firstLineChars="0"/>
        <w:jc w:val="both"/>
        <w:textAlignment w:val="auto"/>
        <w:outlineLvl w:val="9"/>
        <w:rPr>
          <w:rFonts w:hint="eastAsia" w:ascii="华文仿宋" w:hAnsi="华文仿宋" w:eastAsia="华文仿宋" w:cs="华文仿宋"/>
          <w:sz w:val="32"/>
          <w:lang w:val="en-US" w:eastAsia="zh-CN"/>
        </w:rPr>
      </w:pPr>
      <w:r>
        <w:rPr>
          <w:rFonts w:hint="eastAsia" w:ascii="华文仿宋" w:hAnsi="华文仿宋" w:eastAsia="华文仿宋" w:cs="华文仿宋"/>
          <w:sz w:val="32"/>
          <w:lang w:val="en-US" w:eastAsia="zh-CN"/>
        </w:rPr>
        <w:t>封丘县2017年预算绩效工作开展情况说明</w:t>
      </w:r>
    </w:p>
    <w:p>
      <w:pPr>
        <w:widowControl/>
        <w:numPr>
          <w:ilvl w:val="0"/>
          <w:numId w:val="0"/>
        </w:numPr>
        <w:wordWrap/>
        <w:autoSpaceDN w:val="0"/>
        <w:adjustRightInd/>
        <w:snapToGrid w:val="0"/>
        <w:spacing w:before="0" w:after="0" w:line="360" w:lineRule="auto"/>
        <w:ind w:leftChars="0" w:right="0" w:rightChars="0"/>
        <w:jc w:val="both"/>
        <w:textAlignment w:val="auto"/>
        <w:outlineLvl w:val="9"/>
        <w:rPr>
          <w:rFonts w:hint="eastAsia" w:ascii="华文仿宋" w:hAnsi="华文仿宋" w:eastAsia="华文仿宋" w:cs="华文仿宋"/>
          <w:sz w:val="32"/>
          <w:lang w:val="en-US" w:eastAsia="zh-CN"/>
        </w:rPr>
      </w:pPr>
      <w:r>
        <w:rPr>
          <w:rFonts w:hint="eastAsia" w:ascii="华文仿宋" w:hAnsi="华文仿宋" w:eastAsia="华文仿宋" w:cs="华文仿宋"/>
          <w:sz w:val="32"/>
          <w:lang w:val="en-US" w:eastAsia="zh-CN"/>
        </w:rPr>
        <w:t>四、封丘县一般公共预算“三公”经费决算执行情况说明</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eastAsia" w:ascii="黑体" w:hAnsi="黑体" w:eastAsia="黑体" w:cs="黑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eastAsia" w:ascii="黑体" w:hAnsi="黑体" w:eastAsia="黑体" w:cs="黑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eastAsia" w:ascii="黑体" w:hAnsi="黑体" w:eastAsia="黑体" w:cs="黑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eastAsia" w:ascii="黑体" w:hAnsi="黑体" w:eastAsia="黑体" w:cs="黑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eastAsia" w:ascii="黑体" w:hAnsi="黑体" w:eastAsia="黑体" w:cs="黑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eastAsia" w:ascii="黑体" w:hAnsi="黑体" w:eastAsia="黑体" w:cs="黑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eastAsia" w:ascii="黑体" w:hAnsi="黑体" w:eastAsia="黑体" w:cs="黑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eastAsia" w:ascii="黑体" w:hAnsi="黑体" w:eastAsia="黑体" w:cs="黑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eastAsia" w:ascii="黑体" w:hAnsi="黑体" w:eastAsia="黑体" w:cs="黑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eastAsia" w:ascii="黑体" w:hAnsi="黑体" w:eastAsia="黑体" w:cs="黑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eastAsia" w:ascii="黑体" w:hAnsi="黑体" w:eastAsia="黑体" w:cs="黑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eastAsia" w:ascii="黑体" w:hAnsi="黑体" w:eastAsia="黑体" w:cs="黑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eastAsia" w:ascii="黑体" w:hAnsi="黑体" w:eastAsia="黑体" w:cs="黑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eastAsia" w:ascii="黑体" w:hAnsi="黑体" w:eastAsia="黑体" w:cs="黑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封丘县2017年转移支付执行情况说明</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一、2017年我县共接收省财政转移支付补助资金440285万元。具体情况如下：</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1、返还性收入4229万元。其中：增值税和消费税返还收入2504万元、所得税基数返还收入276万元、成品油价格和税费改革税收返还收入1449万元。</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一般性转移支付收入310321万元。其中：均衡性转移支付收入85946万元，成品油价格和税费改革转移支付补助收入146万元，基层公检法司转移支付收入2335万元，基本养老保险和低保等转移支付收入13197万元，新型农村合作医疗等转移支付收入31086万元，产粮（油）大县奖励资金4144万元，固定数额转移支付收入19047万元，结算补助收入135540万元，义务教育转移支付收入13509万元，农村综合改革转移支付收入4807万元，民族地区转移支付200万元，贫困地区转移支付收入7272万元，其他一般性转移支付499万元。</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专项转移支付收入122557万元。其中一般公共服务95万元，公共安全38万元，义务教育9234万元，科学技术10万元，文化体育与传媒811万元，社会保障和就业8606万元，医疗与计划生育10904万元，节能环保993万元，城乡社区事务2160万元，农林水81750万元，交通运输6072万元，商业服务业116万元，国土海洋事务1582万元，住房保障136万元，其他专项转移支付50万。</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二、2017年共接收市财政转移支付补助收入7407万元，已按规定项目支出。</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44"/>
          <w:szCs w:val="44"/>
          <w:lang w:val="en-US" w:eastAsia="zh-CN"/>
        </w:rPr>
      </w:pPr>
      <w:r>
        <w:rPr>
          <w:rFonts w:hint="eastAsia" w:ascii="仿宋_GB2312" w:hAnsi="仿宋_GB2312" w:eastAsia="仿宋_GB2312" w:cs="仿宋_GB2312"/>
          <w:b/>
          <w:bCs/>
          <w:sz w:val="44"/>
          <w:szCs w:val="44"/>
          <w:lang w:val="en-US" w:eastAsia="zh-CN"/>
        </w:rPr>
        <w:t>封丘县2017年政府举借债务情况说明</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预算法》和财政部相关规定，地方政府债务实行限额管理。2017年我县地方政府债务限额16.81亿元，其中一般债务限额8.93亿元，专项债务限额7.88亿元。截止2017年底，全县政府债务余额13.9亿元，其中一般债务6.95亿元、专项债务6.95亿元。上述政府债务包含各类地方政府债券余额13.19亿元。</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2017年省政府批准并代理我县发行使用地方政府债券78117万元，其中置换债券19717万元，2017年置换债券资金严格按照上级财政部门规定专项用于偿还债务系统管理的存量政府债务；新增债券58400万元（其中一般债券300万元、专项债券58100万元），按照规定主要用于黄河滩区迁建项目、扶贫项目、交通和市政设施项目等公益性资本支出。按照债券管理有关规定，新增一般债券300万元列入一般预算支出，新增专项债券58100万元列入政府性基金预算支出。</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pStyle w:val="2"/>
        <w:jc w:val="center"/>
        <w:rPr>
          <w:rFonts w:hint="eastAsia" w:hAnsi="宋体" w:cs="宋体"/>
          <w:b/>
          <w:bCs w:val="0"/>
          <w:sz w:val="44"/>
          <w:szCs w:val="44"/>
        </w:rPr>
      </w:pPr>
      <w:r>
        <w:rPr>
          <w:rFonts w:hint="eastAsia" w:ascii="仿宋_GB2312" w:hAnsi="仿宋_GB2312" w:eastAsia="仿宋_GB2312" w:cs="仿宋_GB2312"/>
          <w:b/>
          <w:bCs w:val="0"/>
          <w:sz w:val="44"/>
          <w:szCs w:val="44"/>
        </w:rPr>
        <w:t>封丘县201</w:t>
      </w:r>
      <w:r>
        <w:rPr>
          <w:rFonts w:hint="eastAsia" w:ascii="仿宋_GB2312" w:hAnsi="仿宋_GB2312" w:eastAsia="仿宋_GB2312" w:cs="仿宋_GB2312"/>
          <w:b/>
          <w:bCs w:val="0"/>
          <w:sz w:val="44"/>
          <w:szCs w:val="44"/>
          <w:lang w:val="en-US" w:eastAsia="zh-CN"/>
        </w:rPr>
        <w:t>7</w:t>
      </w:r>
      <w:r>
        <w:rPr>
          <w:rFonts w:hint="eastAsia" w:ascii="仿宋_GB2312" w:hAnsi="仿宋_GB2312" w:eastAsia="仿宋_GB2312" w:cs="仿宋_GB2312"/>
          <w:b/>
          <w:bCs w:val="0"/>
          <w:sz w:val="44"/>
          <w:szCs w:val="44"/>
        </w:rPr>
        <w:t>年预算绩效</w:t>
      </w:r>
      <w:r>
        <w:rPr>
          <w:rFonts w:hint="eastAsia" w:ascii="仿宋_GB2312" w:hAnsi="仿宋_GB2312" w:eastAsia="仿宋_GB2312" w:cs="仿宋_GB2312"/>
          <w:b/>
          <w:bCs w:val="0"/>
          <w:sz w:val="44"/>
          <w:szCs w:val="44"/>
          <w:lang w:eastAsia="zh-CN"/>
        </w:rPr>
        <w:t>工作开展情况说明</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年，根据上级财政部门对绩效管理工作的统一部署和安排，我局采取多项举措，建立绩效评价共性指标体系，扩大绩效评价覆盖面，构建贯穿预算编制、执行、监督全过程的预算绩效管理体制，切实将实施预算绩效管理作为财政科学化、精细化管理的核心内容，进行了积极的探索和实践，工作基础逐步夯实，试点范围稳步拓展，全面扎实推进预算绩效管理工作。现将2017年我县预算绩效管理工作总结如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一、2017年度预算绩效管理工作整体开展情况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进一步加强制度建设，提升自评质量，预算绩效管理取得新成效。一是抓好绩效目标编制，及时报送绩效目标。二是探索绩效跟踪监控，要求加强过程监控，定期采集已纳入我局绩效目标管理范畴的试点项目的绩效运行信息。三是深入开展财政支出绩效评价，对部分省级专项资金实施绩效自评和项目核查，并在此基础上形成自评报告。四是强化评价结果应用，组织绩效自评和绩效跟踪监控，对发现的问题督促改进，加强评价结果与项目资金安排的衔接。五是健全绩效管理工作机制，明确职责分工，组织专题培训，提高各级主管部门和基层单位绩效管理工作水平。</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二、预算绩效管理工作项目情况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我们选取扶贫项目、粮仓建设项目、农村安全饮水等水利建设项目、市政基础设施建设项目等32个项目进行了绩效评价，共涉及项目金额8.4亿元。在项目自评的基础上，总结项目实施方式和效益，绩效评价结果作为编制2018年预算重要参考依据。其中，重点项目绩效考评情况如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扶贫项目情况：2017年全县统筹整合资金57742.3万元，其中财政专项扶贫资金投入14775.64万元，包括中央资金7272万元，省级资金678万元，市级资金2825.64万元，县本级安排财政专项扶贫资金4000万元，具体是在2017年一般公共预算支出10138万元中包括扶贫专项资金安排3800万元《封丘县财政局关于批复下达2017年县级部门收支预算的通知[封财预{2017}26号]》，拨入封丘县城乡建设统筹发展投资有限公司注册资金200万元，共计4000万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财政专项扶贫资金共投入14775.64万元，用于整村推进项目5159.04万元，其中基础设施资金1546.74万元，产业发展资金3612.3万元，风险补偿金2000万元，万户安居资金2500万元，危房改造资金1889.43万元，其他资金3227.17万元。项目实施后，扶贫效益十分显著。建设卫生室980平方米，卫生综合服务中心380平方米，解决我县18561人就医难问题；建设文化广场24900平方米，健身器材804件，灯120盏，景观树80棵，配套道路和石桌椅1套，丰富113640人文化娱乐生活；道路建设398241平方米，有效解决105184人行路难问题；省派驻村第一书记项目建设办公室用房168平方米，文化长廊200平方米，灯六盏，厕所30平方米，大门翻新一座，影壁墙一座，排水管道30米，围墙等，美化墙体7800平方米，栽种绿化树1700株，新打机井3眼（76米）及附属设施，水泵11个，地埋线5千米，篮球场地面硬化715平方米；建设综合文化服务中心17411平方米，村文化中心240平方米，有效服务群众73563人；产业项目购猪仔4411头，建设自动化猪舍5座。新建莲藕160亩，圣女果种植65亩。购买奶牛30头，饲料10吨。购买小麦560吨。种植薄皮核桃200亩。实施1000亩林下间作种植牡丹，散养鸡、鹅。大田种植油牡丹300亩，支持5500余贫困人口脱贫。</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农村饮水安全项目情况：2016年度农村饮水安全工程项目总投资为1015.71万元，全部为统筹整合资金。本项目共建饮水安全工程8处，其中新建1个水厂，4个供水站，及3处管网延伸工程，新打配套水源井7眼、新建清水池2座，新建管理房5座，供水房1座，配套深井泵7台（套），加压泵3台（套），自动化控制设备1套，压力罐4台（套），消毒净化设施5套，除氟设备4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本项目解决6个乡镇的11个行政村居民1.7837万人（其中贫困人口0.4512万人）的饮水不安全问题，范围涉及陈桥镇、曹岗乡、鲁岗镇、潘店镇、应举镇。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三、绩效管理工作中的不足和困难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我县绩效评价工作处于起步初级阶段，绩效理念还未牢固树立，“重分配、轻管理，重支出、轻绩效”的思想还一定程度存在；在预算绩效管理工作中的制度建设、指标体系、绩效目标管理、预算执行监控、预算完成评价及评价结果应用等方面还不太完善。绩效方面的法律法规相对缺失，管理制度体系仍不健全，相关办法不具体、不细化、不系统，对预算绩效管理的保障支撑不强；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部分单位的支出项目没有绩效目标或者是绩效目标不明确，资金使用的随意性大；预算绩效管理工作机构不健全，绩效评价的专业人才缺乏，在一定程度影响了绩效评价工作的深度和力度。</w:t>
      </w:r>
    </w:p>
    <w:p>
      <w:pPr>
        <w:rPr>
          <w:rFonts w:hint="eastAsia" w:ascii="仿宋_GB2312" w:hAnsi="仿宋_GB2312" w:eastAsia="仿宋_GB2312" w:cs="仿宋_GB2312"/>
          <w:color w:val="262626"/>
          <w:sz w:val="32"/>
          <w:szCs w:val="32"/>
          <w:shd w:val="clear" w:color="auto" w:fill="FFFFFF"/>
          <w:lang w:val="en-US" w:eastAsia="zh-CN"/>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封丘县一般公共预算“三公”经费决算</w:t>
      </w: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执行情况说明</w:t>
      </w:r>
    </w:p>
    <w:p>
      <w:pPr>
        <w:spacing w:line="360" w:lineRule="auto"/>
        <w:ind w:firstLine="600" w:firstLineChars="200"/>
        <w:rPr>
          <w:rFonts w:hint="eastAsia"/>
          <w:sz w:val="30"/>
          <w:szCs w:val="30"/>
          <w:lang w:val="en-US" w:eastAsia="zh-CN"/>
        </w:rPr>
      </w:pPr>
    </w:p>
    <w:p>
      <w:pPr>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年，封丘县“三公”经费决算执行总数为</w:t>
      </w:r>
      <w:r>
        <w:rPr>
          <w:rFonts w:hint="eastAsia" w:ascii="仿宋_GB2312" w:hAnsi="仿宋_GB2312" w:eastAsia="仿宋_GB2312" w:cs="仿宋_GB2312"/>
          <w:sz w:val="32"/>
          <w:szCs w:val="32"/>
          <w:lang w:val="en-US" w:eastAsia="zh-CN"/>
        </w:rPr>
        <w:t>1544.72</w:t>
      </w:r>
      <w:r>
        <w:rPr>
          <w:rFonts w:hint="eastAsia" w:ascii="仿宋_GB2312" w:hAnsi="仿宋_GB2312" w:eastAsia="仿宋_GB2312" w:cs="仿宋_GB2312"/>
          <w:sz w:val="32"/>
          <w:szCs w:val="32"/>
        </w:rPr>
        <w:t>万元，较201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1512.09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增长</w:t>
      </w:r>
      <w:r>
        <w:rPr>
          <w:rFonts w:hint="eastAsia" w:ascii="仿宋_GB2312" w:hAnsi="仿宋_GB2312" w:eastAsia="仿宋_GB2312" w:cs="仿宋_GB2312"/>
          <w:sz w:val="32"/>
          <w:szCs w:val="32"/>
          <w:lang w:val="en-US" w:eastAsia="zh-CN"/>
        </w:rPr>
        <w:t>2.16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增支</w:t>
      </w:r>
      <w:r>
        <w:rPr>
          <w:rFonts w:hint="eastAsia" w:ascii="仿宋_GB2312" w:hAnsi="仿宋_GB2312" w:eastAsia="仿宋_GB2312" w:cs="仿宋_GB2312"/>
          <w:sz w:val="32"/>
          <w:szCs w:val="32"/>
          <w:lang w:val="en-US" w:eastAsia="zh-CN"/>
        </w:rPr>
        <w:t>32.63</w:t>
      </w:r>
      <w:r>
        <w:rPr>
          <w:rFonts w:hint="eastAsia" w:ascii="仿宋_GB2312" w:hAnsi="仿宋_GB2312" w:eastAsia="仿宋_GB2312" w:cs="仿宋_GB2312"/>
          <w:sz w:val="32"/>
          <w:szCs w:val="32"/>
        </w:rPr>
        <w:t>万元.其中：公务用车购置费决算执行数为</w:t>
      </w:r>
      <w:r>
        <w:rPr>
          <w:rFonts w:hint="eastAsia" w:ascii="仿宋_GB2312" w:hAnsi="仿宋_GB2312" w:eastAsia="仿宋_GB2312" w:cs="仿宋_GB2312"/>
          <w:sz w:val="32"/>
          <w:szCs w:val="32"/>
          <w:lang w:val="en-US" w:eastAsia="zh-CN"/>
        </w:rPr>
        <w:t>272.45</w:t>
      </w:r>
      <w:r>
        <w:rPr>
          <w:rFonts w:hint="eastAsia" w:ascii="仿宋_GB2312" w:hAnsi="仿宋_GB2312" w:eastAsia="仿宋_GB2312" w:cs="仿宋_GB2312"/>
          <w:sz w:val="32"/>
          <w:szCs w:val="32"/>
        </w:rPr>
        <w:t>万元，较201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年的</w:t>
      </w:r>
      <w:r>
        <w:rPr>
          <w:rFonts w:hint="eastAsia" w:ascii="仿宋_GB2312" w:hAnsi="仿宋_GB2312" w:eastAsia="仿宋_GB2312" w:cs="仿宋_GB2312"/>
          <w:sz w:val="32"/>
          <w:szCs w:val="32"/>
          <w:lang w:val="en-US" w:eastAsia="zh-CN"/>
        </w:rPr>
        <w:t>33.68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增长</w:t>
      </w:r>
      <w:r>
        <w:rPr>
          <w:rFonts w:hint="eastAsia" w:ascii="仿宋_GB2312" w:hAnsi="仿宋_GB2312" w:eastAsia="仿宋_GB2312" w:cs="仿宋_GB2312"/>
          <w:sz w:val="32"/>
          <w:szCs w:val="32"/>
          <w:lang w:val="en-US" w:eastAsia="zh-CN"/>
        </w:rPr>
        <w:t>708.94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增</w:t>
      </w:r>
      <w:r>
        <w:rPr>
          <w:rFonts w:hint="eastAsia" w:ascii="仿宋_GB2312" w:hAnsi="仿宋_GB2312" w:eastAsia="仿宋_GB2312" w:cs="仿宋_GB2312"/>
          <w:sz w:val="32"/>
          <w:szCs w:val="32"/>
        </w:rPr>
        <w:t>支</w:t>
      </w:r>
      <w:r>
        <w:rPr>
          <w:rFonts w:hint="eastAsia" w:ascii="仿宋_GB2312" w:hAnsi="仿宋_GB2312" w:eastAsia="仿宋_GB2312" w:cs="仿宋_GB2312"/>
          <w:sz w:val="32"/>
          <w:szCs w:val="32"/>
          <w:lang w:val="en-US" w:eastAsia="zh-CN"/>
        </w:rPr>
        <w:t>238.77</w:t>
      </w:r>
      <w:r>
        <w:rPr>
          <w:rFonts w:hint="eastAsia" w:ascii="仿宋_GB2312" w:hAnsi="仿宋_GB2312" w:eastAsia="仿宋_GB2312" w:cs="仿宋_GB2312"/>
          <w:sz w:val="32"/>
          <w:szCs w:val="32"/>
        </w:rPr>
        <w:t>万元；公务用车运行</w:t>
      </w:r>
      <w:r>
        <w:rPr>
          <w:rFonts w:hint="eastAsia" w:ascii="仿宋_GB2312" w:hAnsi="仿宋_GB2312" w:eastAsia="仿宋_GB2312" w:cs="仿宋_GB2312"/>
          <w:sz w:val="32"/>
          <w:szCs w:val="32"/>
          <w:lang w:eastAsia="zh-CN"/>
        </w:rPr>
        <w:t>维护</w:t>
      </w:r>
      <w:r>
        <w:rPr>
          <w:rFonts w:hint="eastAsia" w:ascii="仿宋_GB2312" w:hAnsi="仿宋_GB2312" w:eastAsia="仿宋_GB2312" w:cs="仿宋_GB2312"/>
          <w:sz w:val="32"/>
          <w:szCs w:val="32"/>
        </w:rPr>
        <w:t>费决算执行数为</w:t>
      </w:r>
      <w:r>
        <w:rPr>
          <w:rFonts w:hint="eastAsia" w:ascii="仿宋_GB2312" w:hAnsi="仿宋_GB2312" w:eastAsia="仿宋_GB2312" w:cs="仿宋_GB2312"/>
          <w:sz w:val="32"/>
          <w:szCs w:val="32"/>
          <w:lang w:val="en-US" w:eastAsia="zh-CN"/>
        </w:rPr>
        <w:t>1041.81</w:t>
      </w:r>
      <w:r>
        <w:rPr>
          <w:rFonts w:hint="eastAsia" w:ascii="仿宋_GB2312" w:hAnsi="仿宋_GB2312" w:eastAsia="仿宋_GB2312" w:cs="仿宋_GB2312"/>
          <w:sz w:val="32"/>
          <w:szCs w:val="32"/>
        </w:rPr>
        <w:t>万元，较201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年的</w:t>
      </w:r>
      <w:r>
        <w:rPr>
          <w:rFonts w:hint="eastAsia" w:ascii="仿宋_GB2312" w:hAnsi="仿宋_GB2312" w:eastAsia="仿宋_GB2312" w:cs="仿宋_GB2312"/>
          <w:sz w:val="32"/>
          <w:szCs w:val="32"/>
          <w:lang w:val="en-US" w:eastAsia="zh-CN"/>
        </w:rPr>
        <w:t>1233.67</w:t>
      </w:r>
      <w:r>
        <w:rPr>
          <w:rFonts w:hint="eastAsia" w:ascii="仿宋_GB2312" w:hAnsi="仿宋_GB2312" w:eastAsia="仿宋_GB2312" w:cs="仿宋_GB2312"/>
          <w:sz w:val="32"/>
          <w:szCs w:val="32"/>
        </w:rPr>
        <w:t>万元减少</w:t>
      </w:r>
      <w:r>
        <w:rPr>
          <w:rFonts w:hint="eastAsia" w:ascii="仿宋_GB2312" w:hAnsi="仿宋_GB2312" w:eastAsia="仿宋_GB2312" w:cs="仿宋_GB2312"/>
          <w:sz w:val="32"/>
          <w:szCs w:val="32"/>
          <w:lang w:val="en-US" w:eastAsia="zh-CN"/>
        </w:rPr>
        <w:t>15.55</w:t>
      </w:r>
      <w:r>
        <w:rPr>
          <w:rFonts w:hint="eastAsia" w:ascii="仿宋_GB2312" w:hAnsi="仿宋_GB2312" w:eastAsia="仿宋_GB2312" w:cs="仿宋_GB2312"/>
          <w:sz w:val="32"/>
          <w:szCs w:val="32"/>
        </w:rPr>
        <w:t>%，减支</w:t>
      </w:r>
      <w:r>
        <w:rPr>
          <w:rFonts w:hint="eastAsia" w:ascii="仿宋_GB2312" w:hAnsi="仿宋_GB2312" w:eastAsia="仿宋_GB2312" w:cs="仿宋_GB2312"/>
          <w:sz w:val="32"/>
          <w:szCs w:val="32"/>
          <w:lang w:val="en-US" w:eastAsia="zh-CN"/>
        </w:rPr>
        <w:t>191.86</w:t>
      </w:r>
      <w:r>
        <w:rPr>
          <w:rFonts w:hint="eastAsia" w:ascii="仿宋_GB2312" w:hAnsi="仿宋_GB2312" w:eastAsia="仿宋_GB2312" w:cs="仿宋_GB2312"/>
          <w:sz w:val="32"/>
          <w:szCs w:val="32"/>
        </w:rPr>
        <w:t>万元；公务接待费决算执行数为</w:t>
      </w:r>
      <w:r>
        <w:rPr>
          <w:rFonts w:hint="eastAsia" w:ascii="仿宋_GB2312" w:hAnsi="仿宋_GB2312" w:eastAsia="仿宋_GB2312" w:cs="仿宋_GB2312"/>
          <w:sz w:val="32"/>
          <w:szCs w:val="32"/>
          <w:lang w:val="en-US" w:eastAsia="zh-CN"/>
        </w:rPr>
        <w:t>230.46</w:t>
      </w:r>
      <w:r>
        <w:rPr>
          <w:rFonts w:hint="eastAsia" w:ascii="仿宋_GB2312" w:hAnsi="仿宋_GB2312" w:eastAsia="仿宋_GB2312" w:cs="仿宋_GB2312"/>
          <w:sz w:val="32"/>
          <w:szCs w:val="32"/>
        </w:rPr>
        <w:t>万元，较201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年的</w:t>
      </w:r>
      <w:r>
        <w:rPr>
          <w:rFonts w:hint="eastAsia" w:ascii="仿宋_GB2312" w:hAnsi="仿宋_GB2312" w:eastAsia="仿宋_GB2312" w:cs="仿宋_GB2312"/>
          <w:sz w:val="32"/>
          <w:szCs w:val="32"/>
          <w:lang w:val="en-US" w:eastAsia="zh-CN"/>
        </w:rPr>
        <w:t>244.74</w:t>
      </w:r>
      <w:r>
        <w:rPr>
          <w:rFonts w:hint="eastAsia" w:ascii="仿宋_GB2312" w:hAnsi="仿宋_GB2312" w:eastAsia="仿宋_GB2312" w:cs="仿宋_GB2312"/>
          <w:sz w:val="32"/>
          <w:szCs w:val="32"/>
        </w:rPr>
        <w:t>万元减少</w:t>
      </w:r>
      <w:r>
        <w:rPr>
          <w:rFonts w:hint="eastAsia" w:ascii="仿宋_GB2312" w:hAnsi="仿宋_GB2312" w:eastAsia="仿宋_GB2312" w:cs="仿宋_GB2312"/>
          <w:sz w:val="32"/>
          <w:szCs w:val="32"/>
          <w:lang w:val="en-US" w:eastAsia="zh-CN"/>
        </w:rPr>
        <w:t>5.83</w:t>
      </w:r>
      <w:r>
        <w:rPr>
          <w:rFonts w:hint="eastAsia" w:ascii="仿宋_GB2312" w:hAnsi="仿宋_GB2312" w:eastAsia="仿宋_GB2312" w:cs="仿宋_GB2312"/>
          <w:sz w:val="32"/>
          <w:szCs w:val="32"/>
        </w:rPr>
        <w:t>%，减支</w:t>
      </w:r>
      <w:r>
        <w:rPr>
          <w:rFonts w:hint="eastAsia" w:ascii="仿宋_GB2312" w:hAnsi="仿宋_GB2312" w:eastAsia="仿宋_GB2312" w:cs="仿宋_GB2312"/>
          <w:sz w:val="32"/>
          <w:szCs w:val="32"/>
          <w:lang w:val="en-US" w:eastAsia="zh-CN"/>
        </w:rPr>
        <w:t>14.28</w:t>
      </w:r>
      <w:r>
        <w:rPr>
          <w:rFonts w:hint="eastAsia" w:ascii="仿宋_GB2312" w:hAnsi="仿宋_GB2312" w:eastAsia="仿宋_GB2312" w:cs="仿宋_GB2312"/>
          <w:sz w:val="32"/>
          <w:szCs w:val="32"/>
        </w:rPr>
        <w:t>万元。总体来说</w:t>
      </w:r>
      <w:bookmarkStart w:id="0" w:name="_GoBack"/>
      <w:bookmarkEnd w:id="0"/>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年我县“三公”经费决算执行总数</w:t>
      </w:r>
      <w:r>
        <w:rPr>
          <w:rFonts w:hint="eastAsia" w:ascii="仿宋_GB2312" w:hAnsi="仿宋_GB2312" w:eastAsia="仿宋_GB2312" w:cs="仿宋_GB2312"/>
          <w:sz w:val="32"/>
          <w:szCs w:val="32"/>
          <w:lang w:eastAsia="zh-CN"/>
        </w:rPr>
        <w:t>较上年有所增长</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增长原因主要为公务用车购置费较上年增长较多</w:t>
      </w:r>
      <w:r>
        <w:rPr>
          <w:rFonts w:hint="eastAsia" w:ascii="仿宋_GB2312" w:hAnsi="仿宋_GB2312" w:eastAsia="仿宋_GB2312" w:cs="仿宋_GB2312"/>
          <w:sz w:val="32"/>
          <w:szCs w:val="32"/>
          <w:lang w:val="en-US" w:eastAsia="zh-CN"/>
        </w:rPr>
        <w:t>,其中因实物保障车购置增支127.44万元,因单位购置执法用车增支111.33万元;除此之外,</w:t>
      </w:r>
      <w:r>
        <w:rPr>
          <w:rFonts w:hint="eastAsia" w:ascii="仿宋_GB2312" w:hAnsi="仿宋_GB2312" w:eastAsia="仿宋_GB2312" w:cs="仿宋_GB2312"/>
          <w:sz w:val="32"/>
          <w:szCs w:val="32"/>
        </w:rPr>
        <w:t>公务用车运行</w:t>
      </w:r>
      <w:r>
        <w:rPr>
          <w:rFonts w:hint="eastAsia" w:ascii="仿宋_GB2312" w:hAnsi="仿宋_GB2312" w:eastAsia="仿宋_GB2312" w:cs="仿宋_GB2312"/>
          <w:sz w:val="32"/>
          <w:szCs w:val="32"/>
          <w:lang w:eastAsia="zh-CN"/>
        </w:rPr>
        <w:t>维护</w:t>
      </w:r>
      <w:r>
        <w:rPr>
          <w:rFonts w:hint="eastAsia" w:ascii="仿宋_GB2312" w:hAnsi="仿宋_GB2312" w:eastAsia="仿宋_GB2312" w:cs="仿宋_GB2312"/>
          <w:sz w:val="32"/>
          <w:szCs w:val="32"/>
        </w:rPr>
        <w:t>费决算执行数、公务接待费决算执行数都得到了有效的控制。</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altName w:val="Arial Unicode MS"/>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CCAA"/>
    <w:multiLevelType w:val="singleLevel"/>
    <w:tmpl w:val="1113CCA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D96752"/>
    <w:rsid w:val="19144325"/>
    <w:rsid w:val="4B662355"/>
    <w:rsid w:val="53201847"/>
    <w:rsid w:val="55F5759B"/>
    <w:rsid w:val="67632618"/>
    <w:rsid w:val="6C233D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unhideWhenUsed/>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1122</cp:lastModifiedBy>
  <dcterms:modified xsi:type="dcterms:W3CDTF">2018-12-26T02:57:54Z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