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480" w:lineRule="exac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一、申请点与参照零售点间隔距离的测量标准：</w:t>
      </w:r>
    </w:p>
    <w:p>
      <w:pPr>
        <w:widowControl/>
        <w:spacing w:line="480" w:lineRule="exact"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1.申请点与参照零售点同侧的，按申请点至零售点可通行的直线最短距离测量：</w:t>
      </w:r>
    </w:p>
    <w:p>
      <w:pPr>
        <w:widowControl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ascii="仿宋_GB2312" w:hAnsi="仿宋" w:eastAsia="仿宋_GB2312"/>
          <w:color w:val="000000"/>
          <w:kern w:val="0"/>
          <w:sz w:val="28"/>
          <w:szCs w:val="28"/>
        </w:rPr>
        <w:drawing>
          <wp:inline distT="0" distB="0" distL="0" distR="0">
            <wp:extent cx="4287520" cy="1561465"/>
            <wp:effectExtent l="0" t="0" r="17780" b="635"/>
            <wp:docPr id="9" name="图片 1" descr="同侧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同侧.png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2.申请点与参照零售点不同侧的，按申请点至零售点可通行的直线最短距离测量：</w:t>
      </w:r>
    </w:p>
    <w:p>
      <w:pPr>
        <w:widowControl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ascii="仿宋_GB2312" w:hAnsi="仿宋" w:eastAsia="仿宋_GB2312"/>
          <w:color w:val="000000"/>
          <w:kern w:val="0"/>
          <w:sz w:val="28"/>
          <w:szCs w:val="28"/>
        </w:rPr>
        <w:drawing>
          <wp:inline distT="0" distB="0" distL="0" distR="0">
            <wp:extent cx="4382135" cy="1941195"/>
            <wp:effectExtent l="0" t="0" r="18415" b="1905"/>
            <wp:docPr id="2" name="图片 2" descr="不同侧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不同侧.png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仿宋_GB2312" w:hAnsi="仿宋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3.两侧设有隔离护栏、护墙，花坛、花园的(且不可通行的)，按申请点与参照零售点之间的步行最短距离测量：</w:t>
      </w:r>
    </w:p>
    <w:p>
      <w:pPr>
        <w:widowControl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/>
          <w:kern w:val="0"/>
          <w:sz w:val="28"/>
          <w:szCs w:val="28"/>
        </w:rPr>
        <w:drawing>
          <wp:inline distT="0" distB="0" distL="0" distR="0">
            <wp:extent cx="4502785" cy="1984375"/>
            <wp:effectExtent l="0" t="0" r="12065" b="15875"/>
            <wp:docPr id="3" name="图片 3" descr="图片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.png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rPr>
          <w:rFonts w:ascii="仿宋_GB2312" w:hAnsi="仿宋" w:eastAsia="仿宋_GB2312"/>
          <w:kern w:val="0"/>
          <w:sz w:val="28"/>
          <w:szCs w:val="28"/>
        </w:rPr>
      </w:pPr>
    </w:p>
    <w:p>
      <w:pPr>
        <w:widowControl/>
        <w:spacing w:line="480" w:lineRule="exac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4.申请点与参照零售点成直角或圆角或弧形的，应贴近墙角按可通行的最短距离测量：</w:t>
      </w:r>
    </w:p>
    <w:p>
      <w:pPr>
        <w:widowControl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/>
          <w:kern w:val="0"/>
          <w:sz w:val="28"/>
          <w:szCs w:val="28"/>
        </w:rPr>
        <w:drawing>
          <wp:inline distT="0" distB="0" distL="0" distR="0">
            <wp:extent cx="4408170" cy="2044700"/>
            <wp:effectExtent l="0" t="0" r="11430" b="12700"/>
            <wp:docPr id="4" name="图片 4" descr="转角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转角.pn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5.申请点与参照零售点属前后楼房的，如有后门可通行的，按后门可通行的最短距离测量：</w:t>
      </w:r>
    </w:p>
    <w:p>
      <w:pPr>
        <w:widowControl/>
        <w:jc w:val="center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/>
          <w:kern w:val="0"/>
          <w:sz w:val="28"/>
          <w:szCs w:val="28"/>
        </w:rPr>
        <w:drawing>
          <wp:inline distT="0" distB="0" distL="0" distR="0">
            <wp:extent cx="1915160" cy="2268855"/>
            <wp:effectExtent l="0" t="0" r="8890" b="17145"/>
            <wp:docPr id="5" name="图片 5" descr="楼房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楼房.png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6.申请点位置位于十字路口的，且参照零售点位于对面的，按可通行的最短距离测量：</w:t>
      </w:r>
    </w:p>
    <w:p>
      <w:pPr>
        <w:widowControl/>
        <w:jc w:val="center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/>
          <w:kern w:val="0"/>
          <w:sz w:val="28"/>
          <w:szCs w:val="28"/>
        </w:rPr>
        <w:drawing>
          <wp:inline distT="0" distB="0" distL="0" distR="0">
            <wp:extent cx="2855595" cy="2329180"/>
            <wp:effectExtent l="0" t="0" r="1905" b="13970"/>
            <wp:docPr id="6" name="图片 6" descr="图片1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1.png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7.申请点位置位于十字路口且与参照零售点呈对角的，以最近一侧有门的内侧距离测量：</w:t>
      </w:r>
    </w:p>
    <w:p>
      <w:pPr>
        <w:widowControl/>
        <w:jc w:val="center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/>
          <w:kern w:val="0"/>
          <w:sz w:val="28"/>
          <w:szCs w:val="28"/>
        </w:rPr>
        <w:drawing>
          <wp:inline distT="0" distB="0" distL="0" distR="0">
            <wp:extent cx="2691130" cy="2191385"/>
            <wp:effectExtent l="0" t="0" r="13970" b="18415"/>
            <wp:docPr id="7" name="图片 7" descr="图片10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0.png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8.申请点位置位于十字路口且与参照零售点之间有红绿灯的，并必须按要求以斑马线行走的，可沿斑马线行进的最短距离测量：</w:t>
      </w:r>
    </w:p>
    <w:p>
      <w:pPr>
        <w:widowControl/>
        <w:jc w:val="center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/>
          <w:kern w:val="0"/>
          <w:sz w:val="28"/>
          <w:szCs w:val="28"/>
        </w:rPr>
        <w:drawing>
          <wp:inline distT="0" distB="0" distL="0" distR="0">
            <wp:extent cx="2984500" cy="2173605"/>
            <wp:effectExtent l="0" t="0" r="6350" b="17145"/>
            <wp:docPr id="8" name="图片 8" descr="图片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9.png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二、其他特殊道路情况的测量，按照可通行的最短距离测量。</w:t>
      </w:r>
    </w:p>
    <w:p>
      <w:pPr>
        <w:widowControl/>
        <w:spacing w:line="48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三、测量距离时，以参照零售点通行口最近的边或角为起始点，申请点通行口最近的边或角为终点，按可通行的线路测量。如果零售点或申请点有多个通行口的，以相对于两者之间最近的边或角为测量点。</w:t>
      </w:r>
    </w:p>
    <w:p>
      <w:pPr>
        <w:widowControl/>
        <w:spacing w:line="480" w:lineRule="exac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kern w:val="0"/>
          <w:sz w:val="28"/>
          <w:szCs w:val="28"/>
        </w:rPr>
        <w:t>四、本测量办法由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封丘县</w:t>
      </w:r>
      <w:r>
        <w:rPr>
          <w:rFonts w:hint="eastAsia" w:ascii="仿宋_GB2312" w:eastAsia="仿宋_GB2312"/>
          <w:kern w:val="0"/>
          <w:sz w:val="28"/>
          <w:szCs w:val="28"/>
        </w:rPr>
        <w:t>烟草专卖局负责解释。如遇本办法未明确测量方法的特殊情形时，其测量方法由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封丘县</w:t>
      </w:r>
      <w:r>
        <w:rPr>
          <w:rFonts w:hint="eastAsia" w:ascii="仿宋_GB2312" w:eastAsia="仿宋_GB2312"/>
          <w:kern w:val="0"/>
          <w:sz w:val="28"/>
          <w:szCs w:val="28"/>
        </w:rPr>
        <w:t>烟草专卖局确定.</w:t>
      </w:r>
    </w:p>
    <w:p>
      <w:pPr>
        <w:rPr>
          <w:rFonts w:ascii="仿宋_GB2312" w:hAnsi="仿宋" w:eastAsia="仿宋_GB2312" w:cs="仿宋"/>
          <w:sz w:val="28"/>
          <w:szCs w:val="28"/>
          <w:shd w:val="clear" w:color="auto" w:fill="FFFFFF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0" w:num="1"/>
      <w:rtlGutter w:val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9715500</wp:posOffset>
              </wp:positionV>
              <wp:extent cx="829945" cy="2044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8299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––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––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765pt;height:16.1pt;width:65.35pt;mso-position-horizontal:outside;mso-position-horizontal-relative:margin;mso-position-vertical-relative:page;mso-wrap-style:none;z-index:251659264;mso-width-relative:page;mso-height-relative:page;" filled="f" stroked="f" coordsize="21600,21600" o:gfxdata="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jVRq/VAAAACgEAAA8AAAAAAAAAAQAgAAAAOAAAAGRycy9kb3ducmV2Lnht&#10;bFBLAQIUABQAAAAIAIdO4kDbGfZ/5gEAAMADAAAOAAAAAAAAAAEAIAAAADo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––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 ––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C1F18"/>
    <w:rsid w:val="036D4F42"/>
    <w:rsid w:val="194B1D64"/>
    <w:rsid w:val="333C1F18"/>
    <w:rsid w:val="61EB4D81"/>
    <w:rsid w:val="737E584A"/>
    <w:rsid w:val="73E76AF5"/>
    <w:rsid w:val="79DF0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2021-10-20T11:18:00Z</dcterms:created>
  <dc:creator>吴扬</dc:creator>
  <cp:lastModifiedBy>administrator</cp:lastModifiedBy>
  <dcterms:modified xsi:type="dcterms:W3CDTF">2021-11-15T15:41:49Z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98CF3203A9B5497E9B281DD6FB518239</vt:lpwstr>
  </property>
</Properties>
</file>